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A3C3" w14:textId="77777777" w:rsidR="007C4AD9" w:rsidRDefault="004B3286" w:rsidP="007C4AD9">
      <w:pPr>
        <w:pStyle w:val="Sansinterligne1"/>
        <w:tabs>
          <w:tab w:val="left" w:pos="1476"/>
        </w:tabs>
        <w:spacing w:before="1540" w:after="240"/>
        <w:rPr>
          <w:rFonts w:ascii="Times New Roman" w:eastAsia="Calibri" w:hAnsi="Times New Roman" w:cs="Calibri"/>
          <w:b/>
          <w:sz w:val="40"/>
          <w:szCs w:val="40"/>
        </w:rPr>
      </w:pPr>
      <w:r w:rsidRPr="004B3286">
        <w:rPr>
          <w:rFonts w:ascii="Times New Roman" w:eastAsia="Calibri" w:hAnsi="Times New Roman" w:cs="Calibri"/>
          <w:b/>
          <w:noProof/>
          <w:sz w:val="40"/>
          <w:szCs w:val="40"/>
        </w:rPr>
        <mc:AlternateContent>
          <mc:Choice Requires="wps">
            <w:drawing>
              <wp:anchor distT="45720" distB="45720" distL="114300" distR="114300" simplePos="0" relativeHeight="251659264" behindDoc="0" locked="0" layoutInCell="1" allowOverlap="1" wp14:anchorId="7A4B0F27" wp14:editId="2C9131F9">
                <wp:simplePos x="0" y="0"/>
                <wp:positionH relativeFrom="margin">
                  <wp:align>right</wp:align>
                </wp:positionH>
                <wp:positionV relativeFrom="paragraph">
                  <wp:posOffset>986155</wp:posOffset>
                </wp:positionV>
                <wp:extent cx="1244600" cy="1079500"/>
                <wp:effectExtent l="0" t="0" r="12700" b="254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1079500"/>
                        </a:xfrm>
                        <a:prstGeom prst="rect">
                          <a:avLst/>
                        </a:prstGeom>
                        <a:solidFill>
                          <a:srgbClr val="FFFFFF"/>
                        </a:solidFill>
                        <a:ln w="9525">
                          <a:solidFill>
                            <a:srgbClr val="000000"/>
                          </a:solidFill>
                          <a:miter lim="800000"/>
                          <a:headEnd/>
                          <a:tailEnd/>
                        </a:ln>
                      </wps:spPr>
                      <wps:txbx>
                        <w:txbxContent>
                          <w:p w14:paraId="0FB45C2B" w14:textId="77777777" w:rsidR="004B3286" w:rsidRDefault="004B3286">
                            <w:r w:rsidRPr="004B3286">
                              <w:rPr>
                                <w:highlight w:val="yellow"/>
                              </w:rPr>
                              <w:t>Ajouter logo commune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4B0F27" id="_x0000_t202" coordsize="21600,21600" o:spt="202" path="m,l,21600r21600,l21600,xe">
                <v:stroke joinstyle="miter"/>
                <v:path gradientshapeok="t" o:connecttype="rect"/>
              </v:shapetype>
              <v:shape id="Zone de texte 2" o:spid="_x0000_s1026" type="#_x0000_t202" style="position:absolute;margin-left:46.8pt;margin-top:77.65pt;width:98pt;height: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">
                <v:textbox>
                  <w:txbxContent>
                    <w:p w14:paraId="0FB45C2B" w14:textId="77777777" w:rsidR="004B3286" w:rsidRDefault="004B3286">
                      <w:r w:rsidRPr="004B3286">
                        <w:rPr>
                          <w:highlight w:val="yellow"/>
                        </w:rPr>
                        <w:t>Ajouter logo commune</w:t>
                      </w:r>
                    </w:p>
                  </w:txbxContent>
                </v:textbox>
                <w10:wrap type="square" anchorx="margin"/>
              </v:shape>
            </w:pict>
          </mc:Fallback>
        </mc:AlternateContent>
      </w:r>
      <w:r w:rsidR="00C539F7">
        <w:rPr>
          <w:rFonts w:ascii="Times New Roman" w:eastAsia="Calibri" w:hAnsi="Times New Roman" w:cs="Calibri"/>
          <w:b/>
          <w:noProof/>
          <w:sz w:val="40"/>
          <w:szCs w:val="40"/>
        </w:rPr>
        <w:pict w14:anchorId="5936D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94.5pt">
            <v:imagedata r:id="rId7" o:title="1_min_justice_2020"/>
          </v:shape>
        </w:pict>
      </w:r>
      <w:r w:rsidR="007C4AD9">
        <w:rPr>
          <w:rFonts w:ascii="Times New Roman" w:eastAsia="Calibri" w:hAnsi="Times New Roman" w:cs="Calibri"/>
          <w:b/>
          <w:sz w:val="40"/>
          <w:szCs w:val="40"/>
        </w:rPr>
        <w:tab/>
      </w:r>
    </w:p>
    <w:p w14:paraId="166564A8" w14:textId="77777777" w:rsidR="007C4AD9" w:rsidRDefault="007C4AD9" w:rsidP="007C4AD9">
      <w:pPr>
        <w:pStyle w:val="Sansinterligne1"/>
        <w:spacing w:before="1540" w:after="240"/>
        <w:jc w:val="center"/>
      </w:pPr>
      <w:r>
        <w:rPr>
          <w:rFonts w:ascii="Times New Roman" w:eastAsia="Calibri" w:hAnsi="Times New Roman" w:cs="Calibri"/>
          <w:b/>
          <w:sz w:val="40"/>
          <w:szCs w:val="40"/>
        </w:rPr>
        <w:t>CONVENTION RELATIVE AU PROTOCOLE DE MISE EN ŒUVRE DE LA PROCÉDURE DE RAPPEL A L’ORDRE SUR LE RESSORT DU TRIBUNAL JUDICIAIRE DE MONTPELLIER</w:t>
      </w:r>
    </w:p>
    <w:p w14:paraId="4AD33B53" w14:textId="77777777" w:rsidR="007C4AD9" w:rsidRDefault="00316EDF" w:rsidP="007C4AD9">
      <w:pPr>
        <w:pStyle w:val="Sansinterligne1"/>
        <w:jc w:val="center"/>
      </w:pPr>
      <w:r>
        <w:rPr>
          <w:rFonts w:ascii="Arial" w:hAnsi="Arial" w:cs="Arial"/>
          <w:color w:val="0D0D0D"/>
          <w:sz w:val="28"/>
          <w:szCs w:val="28"/>
        </w:rPr>
        <w:t xml:space="preserve">Commune </w:t>
      </w:r>
      <w:r w:rsidR="007C4AD9">
        <w:rPr>
          <w:rFonts w:ascii="Arial" w:hAnsi="Arial" w:cs="Arial"/>
          <w:color w:val="0D0D0D"/>
          <w:sz w:val="28"/>
          <w:szCs w:val="28"/>
        </w:rPr>
        <w:t xml:space="preserve">de </w:t>
      </w:r>
      <w:r w:rsidR="00802D2A">
        <w:rPr>
          <w:rFonts w:ascii="Arial" w:hAnsi="Arial" w:cs="Arial"/>
          <w:color w:val="0D0D0D"/>
          <w:sz w:val="28"/>
          <w:szCs w:val="28"/>
          <w:highlight w:val="yellow"/>
        </w:rPr>
        <w:t>XXX</w:t>
      </w:r>
    </w:p>
    <w:p w14:paraId="2497C522" w14:textId="77777777" w:rsidR="007C4AD9" w:rsidRDefault="007C4AD9" w:rsidP="007C4AD9">
      <w:pPr>
        <w:pStyle w:val="Standard"/>
        <w:jc w:val="center"/>
        <w:rPr>
          <w:rFonts w:ascii="Times New Roman" w:hAnsi="Times New Roman"/>
          <w:b/>
          <w:sz w:val="24"/>
          <w:szCs w:val="24"/>
        </w:rPr>
      </w:pPr>
    </w:p>
    <w:p w14:paraId="6D7264FE" w14:textId="77777777" w:rsidR="007C4AD9" w:rsidRDefault="007C4AD9" w:rsidP="007C4AD9">
      <w:pPr>
        <w:pStyle w:val="Standard"/>
        <w:jc w:val="center"/>
        <w:rPr>
          <w:rFonts w:ascii="Times New Roman" w:hAnsi="Times New Roman"/>
          <w:b/>
          <w:sz w:val="24"/>
          <w:szCs w:val="24"/>
        </w:rPr>
      </w:pPr>
    </w:p>
    <w:p w14:paraId="58995497" w14:textId="77777777" w:rsidR="00316EDF" w:rsidRPr="00361061" w:rsidRDefault="00316EDF" w:rsidP="007C4AD9">
      <w:pPr>
        <w:pStyle w:val="Standard"/>
        <w:rPr>
          <w:rFonts w:ascii="Arial" w:hAnsi="Arial" w:cs="Arial"/>
          <w:b/>
        </w:rPr>
      </w:pPr>
      <w:r w:rsidRPr="00361061">
        <w:rPr>
          <w:rFonts w:ascii="Arial" w:hAnsi="Arial" w:cs="Arial"/>
          <w:b/>
        </w:rPr>
        <w:t>Entre</w:t>
      </w:r>
    </w:p>
    <w:p w14:paraId="0D4F097D" w14:textId="77777777" w:rsidR="00F02AC6" w:rsidRPr="00361061" w:rsidRDefault="00F02AC6" w:rsidP="00F02AC6">
      <w:pPr>
        <w:rPr>
          <w:rFonts w:ascii="Arial" w:hAnsi="Arial" w:cs="Arial"/>
          <w:color w:val="000000"/>
          <w:sz w:val="22"/>
          <w:szCs w:val="22"/>
        </w:rPr>
      </w:pPr>
    </w:p>
    <w:p w14:paraId="2C2BB1B7" w14:textId="77777777" w:rsidR="00F02AC6" w:rsidRPr="00361061" w:rsidRDefault="00F02AC6" w:rsidP="00F02AC6">
      <w:pPr>
        <w:rPr>
          <w:rFonts w:ascii="Arial" w:hAnsi="Arial" w:cs="Arial"/>
          <w:color w:val="000000"/>
          <w:sz w:val="22"/>
          <w:szCs w:val="22"/>
        </w:rPr>
      </w:pPr>
      <w:r w:rsidRPr="00361061">
        <w:rPr>
          <w:rFonts w:ascii="Arial" w:hAnsi="Arial" w:cs="Arial"/>
          <w:color w:val="000000"/>
          <w:sz w:val="22"/>
          <w:szCs w:val="22"/>
        </w:rPr>
        <w:t xml:space="preserve">- la commune de </w:t>
      </w:r>
      <w:r w:rsidRPr="00361061">
        <w:rPr>
          <w:rFonts w:ascii="Arial" w:hAnsi="Arial" w:cs="Arial"/>
          <w:sz w:val="22"/>
          <w:szCs w:val="22"/>
          <w:highlight w:val="yellow"/>
        </w:rPr>
        <w:t>XXX</w:t>
      </w:r>
      <w:r w:rsidRPr="00361061">
        <w:rPr>
          <w:rFonts w:ascii="Arial" w:hAnsi="Arial" w:cs="Arial"/>
          <w:color w:val="000000"/>
          <w:sz w:val="22"/>
          <w:szCs w:val="22"/>
        </w:rPr>
        <w:t xml:space="preserve">, représentée par le Maire, </w:t>
      </w:r>
      <w:r w:rsidRPr="00361061">
        <w:rPr>
          <w:rFonts w:ascii="Arial" w:hAnsi="Arial" w:cs="Arial"/>
          <w:sz w:val="22"/>
          <w:szCs w:val="22"/>
          <w:highlight w:val="yellow"/>
        </w:rPr>
        <w:t>XXX</w:t>
      </w:r>
    </w:p>
    <w:p w14:paraId="234D80E4" w14:textId="77777777" w:rsidR="0003169F" w:rsidRDefault="0003169F" w:rsidP="00F02AC6">
      <w:pPr>
        <w:rPr>
          <w:rFonts w:ascii="Arial" w:hAnsi="Arial" w:cs="Arial"/>
          <w:color w:val="000000"/>
          <w:sz w:val="22"/>
          <w:szCs w:val="22"/>
          <w:u w:val="single"/>
        </w:rPr>
      </w:pPr>
    </w:p>
    <w:p w14:paraId="6F566246" w14:textId="77777777" w:rsidR="00F02AC6" w:rsidRPr="00361061" w:rsidRDefault="00F02AC6" w:rsidP="00F02AC6">
      <w:pPr>
        <w:rPr>
          <w:rFonts w:ascii="Arial" w:hAnsi="Arial" w:cs="Arial"/>
          <w:sz w:val="22"/>
          <w:szCs w:val="22"/>
        </w:rPr>
      </w:pPr>
      <w:r w:rsidRPr="00361061">
        <w:rPr>
          <w:rFonts w:ascii="Arial" w:hAnsi="Arial" w:cs="Arial"/>
          <w:color w:val="000000"/>
          <w:sz w:val="22"/>
          <w:szCs w:val="22"/>
          <w:u w:val="single"/>
        </w:rPr>
        <w:t>Et :</w:t>
      </w:r>
    </w:p>
    <w:p w14:paraId="60050127" w14:textId="77777777" w:rsidR="00F02AC6" w:rsidRPr="00361061" w:rsidRDefault="00F02AC6" w:rsidP="00F02AC6">
      <w:pPr>
        <w:rPr>
          <w:rFonts w:ascii="Arial" w:hAnsi="Arial" w:cs="Arial"/>
          <w:color w:val="000000"/>
          <w:sz w:val="22"/>
          <w:szCs w:val="22"/>
        </w:rPr>
      </w:pPr>
    </w:p>
    <w:p w14:paraId="3B0A1A66" w14:textId="74B92880" w:rsidR="00F02AC6" w:rsidRPr="00361061" w:rsidRDefault="00F02AC6" w:rsidP="00F02AC6">
      <w:pPr>
        <w:rPr>
          <w:rFonts w:ascii="Arial" w:hAnsi="Arial" w:cs="Arial"/>
          <w:sz w:val="22"/>
          <w:szCs w:val="22"/>
        </w:rPr>
      </w:pPr>
      <w:r w:rsidRPr="00361061">
        <w:rPr>
          <w:rFonts w:ascii="Arial" w:hAnsi="Arial" w:cs="Arial"/>
          <w:color w:val="000000"/>
          <w:sz w:val="22"/>
          <w:szCs w:val="22"/>
        </w:rPr>
        <w:t>- le parquet du Tribunal judiciaire de MONTPELLI</w:t>
      </w:r>
      <w:r w:rsidR="00EC2613">
        <w:rPr>
          <w:rFonts w:ascii="Arial" w:hAnsi="Arial" w:cs="Arial"/>
          <w:color w:val="000000"/>
          <w:sz w:val="22"/>
          <w:szCs w:val="22"/>
        </w:rPr>
        <w:t>ER, représenté par Monsieur le P</w:t>
      </w:r>
      <w:r w:rsidRPr="00361061">
        <w:rPr>
          <w:rFonts w:ascii="Arial" w:hAnsi="Arial" w:cs="Arial"/>
          <w:color w:val="000000"/>
          <w:sz w:val="22"/>
          <w:szCs w:val="22"/>
        </w:rPr>
        <w:t xml:space="preserve">rocureur, </w:t>
      </w:r>
      <w:r w:rsidR="00C539F7">
        <w:rPr>
          <w:rFonts w:ascii="Arial" w:hAnsi="Arial" w:cs="Arial"/>
          <w:color w:val="000000"/>
          <w:sz w:val="22"/>
          <w:szCs w:val="22"/>
        </w:rPr>
        <w:t>Thierry LESCOUARC’H</w:t>
      </w:r>
      <w:r w:rsidRPr="00361061">
        <w:rPr>
          <w:rFonts w:ascii="Arial" w:hAnsi="Arial" w:cs="Arial"/>
          <w:color w:val="000000"/>
          <w:sz w:val="22"/>
          <w:szCs w:val="22"/>
        </w:rPr>
        <w:t>.</w:t>
      </w:r>
    </w:p>
    <w:p w14:paraId="0DA37DBF" w14:textId="77777777" w:rsidR="007C4AD9" w:rsidRPr="00361061" w:rsidRDefault="007C4AD9" w:rsidP="007C4AD9">
      <w:pPr>
        <w:suppressAutoHyphens w:val="0"/>
        <w:rPr>
          <w:rFonts w:ascii="Arial" w:eastAsia="Calibri" w:hAnsi="Arial" w:cs="Arial"/>
          <w:b/>
          <w:sz w:val="22"/>
          <w:szCs w:val="22"/>
        </w:rPr>
      </w:pPr>
    </w:p>
    <w:p w14:paraId="541BAED3" w14:textId="77777777" w:rsidR="001A793E" w:rsidRDefault="001A793E">
      <w:pPr>
        <w:suppressAutoHyphens w:val="0"/>
        <w:spacing w:after="160" w:line="259" w:lineRule="auto"/>
        <w:textAlignment w:val="auto"/>
        <w:rPr>
          <w:rFonts w:ascii="Arial" w:eastAsia="Calibri" w:hAnsi="Arial" w:cs="Arial"/>
          <w:b/>
          <w:color w:val="FF0000"/>
          <w:sz w:val="22"/>
          <w:szCs w:val="22"/>
        </w:rPr>
      </w:pPr>
      <w:r>
        <w:rPr>
          <w:rFonts w:ascii="Arial" w:hAnsi="Arial" w:cs="Arial"/>
          <w:b/>
          <w:color w:val="FF0000"/>
        </w:rPr>
        <w:br w:type="page"/>
      </w:r>
    </w:p>
    <w:p w14:paraId="450EB576" w14:textId="77777777" w:rsidR="007C4AD9" w:rsidRPr="00361061" w:rsidRDefault="007C4AD9" w:rsidP="00361061">
      <w:pPr>
        <w:pStyle w:val="Standard"/>
        <w:jc w:val="both"/>
        <w:rPr>
          <w:rFonts w:ascii="Arial" w:hAnsi="Arial" w:cs="Arial"/>
        </w:rPr>
      </w:pPr>
      <w:r w:rsidRPr="00361061">
        <w:rPr>
          <w:rFonts w:ascii="Arial" w:hAnsi="Arial" w:cs="Arial"/>
        </w:rPr>
        <w:lastRenderedPageBreak/>
        <w:t>Vu l’article 11 de la loi n°2007-297 du 5 mars 2007 relative à la prévention de la délinquance ;</w:t>
      </w:r>
    </w:p>
    <w:p w14:paraId="60543D6B" w14:textId="77777777" w:rsidR="004F3159" w:rsidRPr="00361061" w:rsidRDefault="0003169F" w:rsidP="00361061">
      <w:pPr>
        <w:pStyle w:val="Standard"/>
        <w:jc w:val="both"/>
        <w:rPr>
          <w:rFonts w:ascii="Arial" w:hAnsi="Arial" w:cs="Arial"/>
        </w:rPr>
      </w:pPr>
      <w:r>
        <w:rPr>
          <w:rFonts w:ascii="Arial" w:hAnsi="Arial" w:cs="Arial"/>
          <w:color w:val="000000"/>
        </w:rPr>
        <w:t>Vu l’article L 132-7 du c</w:t>
      </w:r>
      <w:r w:rsidR="007C4AD9" w:rsidRPr="00361061">
        <w:rPr>
          <w:rFonts w:ascii="Arial" w:hAnsi="Arial" w:cs="Arial"/>
          <w:color w:val="000000"/>
        </w:rPr>
        <w:t xml:space="preserve">ode de la sécurité intérieure tel qu’il résulte de l’ordonnance n°2012-351 du 12 mars 2012 relative à la partie législative du code de la sécurité intérieure </w:t>
      </w:r>
      <w:r w:rsidR="004F3159" w:rsidRPr="00361061">
        <w:rPr>
          <w:rFonts w:ascii="Arial" w:hAnsi="Arial" w:cs="Arial"/>
          <w:color w:val="000000"/>
        </w:rPr>
        <w:t>qui dispose que « </w:t>
      </w:r>
      <w:r w:rsidR="004F3159" w:rsidRPr="00361061">
        <w:rPr>
          <w:rFonts w:ascii="Arial" w:hAnsi="Arial" w:cs="Arial"/>
        </w:rPr>
        <w:t>Lorsque des faits sont susceptibles de porter atteinte au bon ordre, à la sûreté, à la sécurité ou à la salubrité publiques, le maire ou son représentant désigné dans les conditions prévues à l'</w:t>
      </w:r>
      <w:hyperlink r:id="rId8" w:history="1">
        <w:r w:rsidR="004F3159" w:rsidRPr="00361061">
          <w:rPr>
            <w:rStyle w:val="Lienhypertexte"/>
            <w:rFonts w:ascii="Arial" w:hAnsi="Arial" w:cs="Arial"/>
          </w:rPr>
          <w:t>article L. 2122-18 du code général des collectivités territoriales</w:t>
        </w:r>
      </w:hyperlink>
      <w:r w:rsidR="004F3159" w:rsidRPr="00361061">
        <w:rPr>
          <w:rFonts w:ascii="Arial" w:hAnsi="Arial" w:cs="Arial"/>
        </w:rPr>
        <w:t xml:space="preserve"> peut procéder verbalement à l'endroit de leur auteur au rappel des dispositions qui s'imposent à celui-ci pour se conformer à l'ordre et à la tranquillité publics, le cas échéant en le convoquant en mairie. </w:t>
      </w:r>
    </w:p>
    <w:p w14:paraId="1AC50BA3" w14:textId="77777777" w:rsidR="007C4AD9" w:rsidRPr="00361061" w:rsidRDefault="004F3159" w:rsidP="00361061">
      <w:pPr>
        <w:pStyle w:val="Standard"/>
        <w:jc w:val="both"/>
        <w:rPr>
          <w:rFonts w:ascii="Arial" w:hAnsi="Arial" w:cs="Arial"/>
        </w:rPr>
      </w:pPr>
      <w:r w:rsidRPr="00361061">
        <w:rPr>
          <w:rFonts w:ascii="Arial" w:hAnsi="Arial" w:cs="Arial"/>
        </w:rPr>
        <w:br/>
        <w:t>Le rappel à l'ordre d'un mineur intervient, sauf impossibilité, en présence de ses parents, de ses représentants légaux ou, à défaut, d'une personne exerçant une responsabilité éducative à l'égard de ce mineur ».</w:t>
      </w:r>
    </w:p>
    <w:p w14:paraId="145C36EC" w14:textId="77777777" w:rsidR="007C4AD9" w:rsidRPr="00361061" w:rsidRDefault="007C4AD9" w:rsidP="00361061">
      <w:pPr>
        <w:jc w:val="both"/>
        <w:rPr>
          <w:rFonts w:ascii="Arial" w:hAnsi="Arial" w:cs="Arial"/>
          <w:sz w:val="22"/>
          <w:szCs w:val="22"/>
        </w:rPr>
      </w:pPr>
    </w:p>
    <w:p w14:paraId="30B3B2E2" w14:textId="77777777" w:rsidR="007C4AD9" w:rsidRPr="00361061" w:rsidRDefault="0086439A" w:rsidP="00361061">
      <w:pPr>
        <w:jc w:val="both"/>
        <w:rPr>
          <w:rFonts w:ascii="Arial" w:hAnsi="Arial" w:cs="Arial"/>
          <w:sz w:val="22"/>
          <w:szCs w:val="22"/>
        </w:rPr>
      </w:pPr>
      <w:r w:rsidRPr="00361061">
        <w:rPr>
          <w:rFonts w:ascii="Arial" w:hAnsi="Arial" w:cs="Arial"/>
          <w:sz w:val="22"/>
          <w:szCs w:val="22"/>
        </w:rPr>
        <w:t>Il e</w:t>
      </w:r>
      <w:r w:rsidR="00B8462C" w:rsidRPr="00361061">
        <w:rPr>
          <w:rFonts w:ascii="Arial" w:hAnsi="Arial" w:cs="Arial"/>
          <w:sz w:val="22"/>
          <w:szCs w:val="22"/>
        </w:rPr>
        <w:t>st convenu ce qui suit :</w:t>
      </w:r>
    </w:p>
    <w:p w14:paraId="78E255F3" w14:textId="77777777" w:rsidR="00B8462C" w:rsidRPr="00361061" w:rsidRDefault="00B8462C" w:rsidP="00361061">
      <w:pPr>
        <w:jc w:val="both"/>
        <w:rPr>
          <w:rFonts w:ascii="Arial" w:hAnsi="Arial" w:cs="Arial"/>
          <w:sz w:val="22"/>
          <w:szCs w:val="22"/>
        </w:rPr>
      </w:pPr>
    </w:p>
    <w:p w14:paraId="1E0840EB" w14:textId="77777777" w:rsidR="007C4AD9" w:rsidRPr="00361061" w:rsidRDefault="007C4AD9" w:rsidP="00361061">
      <w:pPr>
        <w:pStyle w:val="Style1"/>
        <w:jc w:val="both"/>
        <w:rPr>
          <w:szCs w:val="22"/>
        </w:rPr>
      </w:pPr>
    </w:p>
    <w:p w14:paraId="3DAF31BE" w14:textId="77777777" w:rsidR="007C4AD9" w:rsidRPr="00361061" w:rsidRDefault="007C4AD9" w:rsidP="00361061">
      <w:pPr>
        <w:pStyle w:val="Standard"/>
        <w:jc w:val="both"/>
        <w:rPr>
          <w:rStyle w:val="Style1Car"/>
        </w:rPr>
      </w:pPr>
      <w:r w:rsidRPr="00361061">
        <w:rPr>
          <w:rStyle w:val="Style1Car"/>
        </w:rPr>
        <w:t>Article 1 :</w:t>
      </w:r>
      <w:r w:rsidRPr="00361061">
        <w:rPr>
          <w:rFonts w:ascii="Arial" w:hAnsi="Arial" w:cs="Arial"/>
        </w:rPr>
        <w:t xml:space="preserve"> </w:t>
      </w:r>
      <w:r w:rsidRPr="00361061">
        <w:rPr>
          <w:rStyle w:val="Style1Car"/>
        </w:rPr>
        <w:t>Champ d'application de la procédure de rappel à l'ordre</w:t>
      </w:r>
    </w:p>
    <w:p w14:paraId="05140C9C" w14:textId="77777777" w:rsidR="004F3159" w:rsidRPr="00361061" w:rsidRDefault="004F3159" w:rsidP="00361061">
      <w:p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000000"/>
          <w:kern w:val="0"/>
          <w:sz w:val="22"/>
          <w:szCs w:val="22"/>
        </w:rPr>
        <w:t>Le rappel à l</w:t>
      </w:r>
      <w:r w:rsidRPr="00361061">
        <w:rPr>
          <w:rFonts w:ascii="Arial" w:eastAsia="Times New Roman" w:hAnsi="Arial" w:cs="Arial"/>
          <w:color w:val="auto"/>
          <w:kern w:val="0"/>
          <w:sz w:val="22"/>
          <w:szCs w:val="22"/>
        </w:rPr>
        <w:t>’ordre s’applique aux faits portant atteinte au bon ordr</w:t>
      </w:r>
      <w:r w:rsidR="0003169F">
        <w:rPr>
          <w:rFonts w:ascii="Arial" w:eastAsia="Times New Roman" w:hAnsi="Arial" w:cs="Arial"/>
          <w:color w:val="auto"/>
          <w:kern w:val="0"/>
          <w:sz w:val="22"/>
          <w:szCs w:val="22"/>
        </w:rPr>
        <w:t>e, à la sûreté, à la sécurité ou</w:t>
      </w:r>
      <w:r w:rsidRPr="00361061">
        <w:rPr>
          <w:rFonts w:ascii="Arial" w:eastAsia="Times New Roman" w:hAnsi="Arial" w:cs="Arial"/>
          <w:color w:val="auto"/>
          <w:kern w:val="0"/>
          <w:sz w:val="22"/>
          <w:szCs w:val="22"/>
        </w:rPr>
        <w:t xml:space="preserve"> à la salubrité publiques dans la commune.</w:t>
      </w:r>
    </w:p>
    <w:p w14:paraId="6D347431" w14:textId="77777777" w:rsidR="00DF41D9" w:rsidRPr="00361061" w:rsidRDefault="00DF41D9" w:rsidP="00361061">
      <w:p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Le rappel à l’ordre peut s’appliquer :</w:t>
      </w:r>
    </w:p>
    <w:p w14:paraId="105A6C7F" w14:textId="77777777" w:rsidR="00DF41D9" w:rsidRPr="00361061" w:rsidRDefault="00DF41D9" w:rsidP="00361061">
      <w:pPr>
        <w:pStyle w:val="Paragraphedeliste"/>
        <w:numPr>
          <w:ilvl w:val="0"/>
          <w:numId w:val="6"/>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 xml:space="preserve">Au </w:t>
      </w:r>
      <w:r w:rsidR="001A793E" w:rsidRPr="00361061">
        <w:rPr>
          <w:rFonts w:ascii="Arial" w:eastAsia="Times New Roman" w:hAnsi="Arial" w:cs="Arial"/>
          <w:color w:val="auto"/>
          <w:kern w:val="0"/>
          <w:sz w:val="22"/>
          <w:szCs w:val="22"/>
        </w:rPr>
        <w:t>non-respect</w:t>
      </w:r>
      <w:r w:rsidRPr="00361061">
        <w:rPr>
          <w:rFonts w:ascii="Arial" w:eastAsia="Times New Roman" w:hAnsi="Arial" w:cs="Arial"/>
          <w:color w:val="auto"/>
          <w:kern w:val="0"/>
          <w:sz w:val="22"/>
          <w:szCs w:val="22"/>
        </w:rPr>
        <w:t xml:space="preserve"> des arrêtés de police du maire lorsqu’ils portent sur des questions de bon ordre, de sûreté, de sécurité ou de salubrité publiques ;</w:t>
      </w:r>
    </w:p>
    <w:p w14:paraId="7800FECD" w14:textId="77777777" w:rsidR="00DF41D9" w:rsidRPr="00361061" w:rsidRDefault="00DF41D9" w:rsidP="00361061">
      <w:pPr>
        <w:pStyle w:val="Paragraphedeliste"/>
        <w:numPr>
          <w:ilvl w:val="0"/>
          <w:numId w:val="6"/>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A d’autres faits relevant d’une peine contraventionnelle (essentiellement pour les contraventions pouvant être constatées par la police municipale)</w:t>
      </w:r>
      <w:r w:rsidR="001A793E" w:rsidRPr="00361061">
        <w:rPr>
          <w:rFonts w:ascii="Arial" w:eastAsia="Times New Roman" w:hAnsi="Arial" w:cs="Arial"/>
          <w:color w:val="auto"/>
          <w:kern w:val="0"/>
          <w:sz w:val="22"/>
          <w:szCs w:val="22"/>
        </w:rPr>
        <w:t> ;</w:t>
      </w:r>
    </w:p>
    <w:p w14:paraId="593C074A" w14:textId="77777777" w:rsidR="00DF41D9" w:rsidRPr="00361061" w:rsidRDefault="00DF41D9" w:rsidP="00361061">
      <w:pPr>
        <w:pStyle w:val="Paragraphedeliste"/>
        <w:numPr>
          <w:ilvl w:val="0"/>
          <w:numId w:val="6"/>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A des comportements n</w:t>
      </w:r>
      <w:r w:rsidR="0003169F">
        <w:rPr>
          <w:rFonts w:ascii="Arial" w:eastAsia="Times New Roman" w:hAnsi="Arial" w:cs="Arial"/>
          <w:color w:val="auto"/>
          <w:kern w:val="0"/>
          <w:sz w:val="22"/>
          <w:szCs w:val="22"/>
        </w:rPr>
        <w:t>’emportant pas de qualification</w:t>
      </w:r>
      <w:r w:rsidRPr="00361061">
        <w:rPr>
          <w:rFonts w:ascii="Arial" w:eastAsia="Times New Roman" w:hAnsi="Arial" w:cs="Arial"/>
          <w:color w:val="auto"/>
          <w:kern w:val="0"/>
          <w:sz w:val="22"/>
          <w:szCs w:val="22"/>
        </w:rPr>
        <w:t xml:space="preserve"> pénale.</w:t>
      </w:r>
    </w:p>
    <w:p w14:paraId="6EF095CB" w14:textId="77777777" w:rsidR="005314ED" w:rsidRPr="00361061" w:rsidRDefault="00DF41D9" w:rsidP="00361061">
      <w:p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Ainsi, sans</w:t>
      </w:r>
      <w:r w:rsidR="005314ED" w:rsidRPr="00361061">
        <w:rPr>
          <w:rFonts w:ascii="Arial" w:eastAsia="Times New Roman" w:hAnsi="Arial" w:cs="Arial"/>
          <w:color w:val="auto"/>
          <w:kern w:val="0"/>
          <w:sz w:val="22"/>
          <w:szCs w:val="22"/>
        </w:rPr>
        <w:t xml:space="preserve"> que la liste suivante soit limitative, ce dispositif peut </w:t>
      </w:r>
      <w:r w:rsidR="004F3159" w:rsidRPr="00361061">
        <w:rPr>
          <w:rFonts w:ascii="Arial" w:eastAsia="Times New Roman" w:hAnsi="Arial" w:cs="Arial"/>
          <w:color w:val="auto"/>
          <w:kern w:val="0"/>
          <w:sz w:val="22"/>
          <w:szCs w:val="22"/>
        </w:rPr>
        <w:t>concerner</w:t>
      </w:r>
      <w:r w:rsidR="005314ED" w:rsidRPr="00361061">
        <w:rPr>
          <w:rFonts w:ascii="Arial" w:eastAsia="Times New Roman" w:hAnsi="Arial" w:cs="Arial"/>
          <w:color w:val="auto"/>
          <w:kern w:val="0"/>
          <w:sz w:val="22"/>
          <w:szCs w:val="22"/>
        </w:rPr>
        <w:t> :</w:t>
      </w:r>
    </w:p>
    <w:p w14:paraId="1EAF8CE0" w14:textId="77777777" w:rsidR="005314ED"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Pr>
          <w:rFonts w:ascii="Arial" w:eastAsia="Times New Roman" w:hAnsi="Arial" w:cs="Arial"/>
          <w:color w:val="auto"/>
          <w:kern w:val="0"/>
          <w:sz w:val="22"/>
          <w:szCs w:val="22"/>
        </w:rPr>
        <w:t>L</w:t>
      </w:r>
      <w:r w:rsidR="004F3159" w:rsidRPr="00361061">
        <w:rPr>
          <w:rFonts w:ascii="Arial" w:eastAsia="Times New Roman" w:hAnsi="Arial" w:cs="Arial"/>
          <w:color w:val="auto"/>
          <w:kern w:val="0"/>
          <w:sz w:val="22"/>
          <w:szCs w:val="22"/>
        </w:rPr>
        <w:t>es co</w:t>
      </w:r>
      <w:r w:rsidR="005314ED" w:rsidRPr="00361061">
        <w:rPr>
          <w:rFonts w:ascii="Arial" w:eastAsia="Times New Roman" w:hAnsi="Arial" w:cs="Arial"/>
          <w:color w:val="auto"/>
          <w:kern w:val="0"/>
          <w:sz w:val="22"/>
          <w:szCs w:val="22"/>
        </w:rPr>
        <w:t>nflits de voisinage</w:t>
      </w:r>
    </w:p>
    <w:p w14:paraId="4FBC383A" w14:textId="77777777" w:rsidR="005314ED"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 xml:space="preserve">L’absentéisme </w:t>
      </w:r>
      <w:r w:rsidR="005314ED" w:rsidRPr="00361061">
        <w:rPr>
          <w:rFonts w:ascii="Arial" w:eastAsia="Times New Roman" w:hAnsi="Arial" w:cs="Arial"/>
          <w:color w:val="auto"/>
          <w:kern w:val="0"/>
          <w:sz w:val="22"/>
          <w:szCs w:val="22"/>
        </w:rPr>
        <w:t>scolaire</w:t>
      </w:r>
    </w:p>
    <w:p w14:paraId="02C5F486" w14:textId="77777777" w:rsidR="005314ED"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La</w:t>
      </w:r>
      <w:r w:rsidR="004F3159" w:rsidRPr="00361061">
        <w:rPr>
          <w:rFonts w:ascii="Arial" w:eastAsia="Times New Roman" w:hAnsi="Arial" w:cs="Arial"/>
          <w:color w:val="auto"/>
          <w:kern w:val="0"/>
          <w:sz w:val="22"/>
          <w:szCs w:val="22"/>
        </w:rPr>
        <w:t xml:space="preserve"> présence constatée de mineurs non accompagnés dans des lieux</w:t>
      </w:r>
      <w:r w:rsidR="005314ED" w:rsidRPr="00361061">
        <w:rPr>
          <w:rFonts w:ascii="Arial" w:eastAsia="Times New Roman" w:hAnsi="Arial" w:cs="Arial"/>
          <w:color w:val="auto"/>
          <w:kern w:val="0"/>
          <w:sz w:val="22"/>
          <w:szCs w:val="22"/>
        </w:rPr>
        <w:t xml:space="preserve"> publics à des heures tardives</w:t>
      </w:r>
    </w:p>
    <w:p w14:paraId="7F4257EC" w14:textId="77777777" w:rsidR="005314ED"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 xml:space="preserve">Certaines </w:t>
      </w:r>
      <w:r w:rsidR="004F3159" w:rsidRPr="00361061">
        <w:rPr>
          <w:rFonts w:ascii="Arial" w:eastAsia="Times New Roman" w:hAnsi="Arial" w:cs="Arial"/>
          <w:color w:val="auto"/>
          <w:kern w:val="0"/>
          <w:sz w:val="22"/>
          <w:szCs w:val="22"/>
        </w:rPr>
        <w:t>atteintes l</w:t>
      </w:r>
      <w:r w:rsidR="005314ED" w:rsidRPr="00361061">
        <w:rPr>
          <w:rFonts w:ascii="Arial" w:eastAsia="Times New Roman" w:hAnsi="Arial" w:cs="Arial"/>
          <w:color w:val="auto"/>
          <w:kern w:val="0"/>
          <w:sz w:val="22"/>
          <w:szCs w:val="22"/>
        </w:rPr>
        <w:t>égères à la propriété publique</w:t>
      </w:r>
    </w:p>
    <w:p w14:paraId="2F33EF20" w14:textId="77777777" w:rsidR="005314ED" w:rsidRPr="00D6547F"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D6547F">
        <w:rPr>
          <w:rFonts w:ascii="Arial" w:eastAsia="Times New Roman" w:hAnsi="Arial" w:cs="Arial"/>
          <w:color w:val="auto"/>
          <w:kern w:val="0"/>
          <w:sz w:val="22"/>
          <w:szCs w:val="22"/>
        </w:rPr>
        <w:t xml:space="preserve">Les </w:t>
      </w:r>
      <w:r w:rsidR="00D6547F" w:rsidRPr="00D6547F">
        <w:rPr>
          <w:rFonts w:ascii="Arial" w:hAnsi="Arial" w:cs="Arial"/>
          <w:color w:val="auto"/>
          <w:sz w:val="22"/>
          <w:szCs w:val="22"/>
        </w:rPr>
        <w:t>actes troublant l’ordre public ou la tranquillité publique</w:t>
      </w:r>
      <w:r w:rsidR="00D6547F" w:rsidRPr="00D6547F">
        <w:rPr>
          <w:rFonts w:ascii="Arial" w:eastAsia="Times New Roman" w:hAnsi="Arial" w:cs="Arial"/>
          <w:color w:val="auto"/>
          <w:kern w:val="0"/>
          <w:sz w:val="22"/>
          <w:szCs w:val="22"/>
        </w:rPr>
        <w:t xml:space="preserve"> commis</w:t>
      </w:r>
      <w:r w:rsidR="005314ED" w:rsidRPr="00D6547F">
        <w:rPr>
          <w:rFonts w:ascii="Arial" w:eastAsia="Times New Roman" w:hAnsi="Arial" w:cs="Arial"/>
          <w:color w:val="auto"/>
          <w:kern w:val="0"/>
          <w:sz w:val="22"/>
          <w:szCs w:val="22"/>
        </w:rPr>
        <w:t xml:space="preserve"> par des mineurs</w:t>
      </w:r>
    </w:p>
    <w:p w14:paraId="766968E0" w14:textId="77777777" w:rsidR="005314ED"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 xml:space="preserve">Les </w:t>
      </w:r>
      <w:r w:rsidR="004F3159" w:rsidRPr="00361061">
        <w:rPr>
          <w:rFonts w:ascii="Arial" w:eastAsia="Times New Roman" w:hAnsi="Arial" w:cs="Arial"/>
          <w:color w:val="auto"/>
          <w:kern w:val="0"/>
          <w:sz w:val="22"/>
          <w:szCs w:val="22"/>
        </w:rPr>
        <w:t>incidents aux abord</w:t>
      </w:r>
      <w:r w:rsidR="005314ED" w:rsidRPr="00361061">
        <w:rPr>
          <w:rFonts w:ascii="Arial" w:eastAsia="Times New Roman" w:hAnsi="Arial" w:cs="Arial"/>
          <w:color w:val="auto"/>
          <w:kern w:val="0"/>
          <w:sz w:val="22"/>
          <w:szCs w:val="22"/>
        </w:rPr>
        <w:t>s des établissements scolaires</w:t>
      </w:r>
    </w:p>
    <w:p w14:paraId="44E959CD" w14:textId="77777777" w:rsidR="005314ED" w:rsidRPr="00361061" w:rsidRDefault="0003169F"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Pr>
          <w:rFonts w:ascii="Arial" w:eastAsia="Times New Roman" w:hAnsi="Arial" w:cs="Arial"/>
          <w:color w:val="auto"/>
          <w:kern w:val="0"/>
          <w:sz w:val="22"/>
          <w:szCs w:val="22"/>
        </w:rPr>
        <w:t>Les bruits ou tapages injurieux ou nocturnes</w:t>
      </w:r>
    </w:p>
    <w:p w14:paraId="4726F433" w14:textId="77777777" w:rsidR="005314ED"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L</w:t>
      </w:r>
      <w:r w:rsidR="00332827" w:rsidRPr="00361061">
        <w:rPr>
          <w:rFonts w:ascii="Arial" w:eastAsia="Times New Roman" w:hAnsi="Arial" w:cs="Arial"/>
          <w:color w:val="auto"/>
          <w:kern w:val="0"/>
          <w:sz w:val="22"/>
          <w:szCs w:val="22"/>
        </w:rPr>
        <w:t>’abandon d’ordures, déchets, matér</w:t>
      </w:r>
      <w:r w:rsidR="0003169F">
        <w:rPr>
          <w:rFonts w:ascii="Arial" w:eastAsia="Times New Roman" w:hAnsi="Arial" w:cs="Arial"/>
          <w:color w:val="auto"/>
          <w:kern w:val="0"/>
          <w:sz w:val="22"/>
          <w:szCs w:val="22"/>
        </w:rPr>
        <w:t>iaux ou autres objets</w:t>
      </w:r>
      <w:r w:rsidR="00332827" w:rsidRPr="00361061">
        <w:rPr>
          <w:rFonts w:ascii="Arial" w:eastAsia="Times New Roman" w:hAnsi="Arial" w:cs="Arial"/>
          <w:color w:val="auto"/>
          <w:kern w:val="0"/>
          <w:sz w:val="22"/>
          <w:szCs w:val="22"/>
        </w:rPr>
        <w:t xml:space="preserve"> </w:t>
      </w:r>
    </w:p>
    <w:p w14:paraId="3C73237E" w14:textId="77777777" w:rsidR="004F3159" w:rsidRPr="00361061" w:rsidRDefault="001A793E" w:rsidP="00361061">
      <w:pPr>
        <w:pStyle w:val="Paragraphedeliste"/>
        <w:numPr>
          <w:ilvl w:val="0"/>
          <w:numId w:val="4"/>
        </w:numPr>
        <w:suppressAutoHyphens w:val="0"/>
        <w:spacing w:before="100" w:beforeAutospacing="1"/>
        <w:jc w:val="both"/>
        <w:textAlignment w:val="auto"/>
        <w:rPr>
          <w:rFonts w:ascii="Arial" w:eastAsia="Times New Roman" w:hAnsi="Arial" w:cs="Arial"/>
          <w:color w:val="auto"/>
          <w:kern w:val="0"/>
          <w:sz w:val="22"/>
          <w:szCs w:val="22"/>
        </w:rPr>
      </w:pPr>
      <w:r w:rsidRPr="00361061">
        <w:rPr>
          <w:rFonts w:ascii="Arial" w:eastAsia="Times New Roman" w:hAnsi="Arial" w:cs="Arial"/>
          <w:color w:val="auto"/>
          <w:kern w:val="0"/>
          <w:sz w:val="22"/>
          <w:szCs w:val="22"/>
        </w:rPr>
        <w:t xml:space="preserve">La </w:t>
      </w:r>
      <w:r w:rsidR="00332827" w:rsidRPr="00361061">
        <w:rPr>
          <w:rFonts w:ascii="Arial" w:eastAsia="Times New Roman" w:hAnsi="Arial" w:cs="Arial"/>
          <w:color w:val="auto"/>
          <w:kern w:val="0"/>
          <w:sz w:val="22"/>
          <w:szCs w:val="22"/>
        </w:rPr>
        <w:t>divagation d’animaux dangereux, etc.</w:t>
      </w:r>
    </w:p>
    <w:p w14:paraId="28255FE2" w14:textId="77777777" w:rsidR="00906395" w:rsidRPr="00361061" w:rsidRDefault="00906395" w:rsidP="00361061">
      <w:pPr>
        <w:pStyle w:val="Standard"/>
        <w:jc w:val="both"/>
        <w:rPr>
          <w:rFonts w:ascii="Arial" w:hAnsi="Arial" w:cs="Arial"/>
        </w:rPr>
      </w:pPr>
    </w:p>
    <w:p w14:paraId="3CDC230A" w14:textId="77777777" w:rsidR="007C4AD9" w:rsidRPr="00361061" w:rsidRDefault="007C4AD9" w:rsidP="00361061">
      <w:pPr>
        <w:pStyle w:val="Standard"/>
        <w:jc w:val="both"/>
        <w:rPr>
          <w:rFonts w:ascii="Arial" w:hAnsi="Arial" w:cs="Arial"/>
        </w:rPr>
      </w:pPr>
      <w:r w:rsidRPr="00361061">
        <w:rPr>
          <w:rFonts w:ascii="Arial" w:hAnsi="Arial" w:cs="Arial"/>
        </w:rPr>
        <w:t>Ces faits auront donné lieu à des rapports, signalements écrits ou attestations permettant d'en identifier clairement les auteurs (</w:t>
      </w:r>
      <w:r w:rsidR="00691EFB" w:rsidRPr="00361061">
        <w:rPr>
          <w:rFonts w:ascii="Arial" w:hAnsi="Arial" w:cs="Arial"/>
        </w:rPr>
        <w:t>cf.</w:t>
      </w:r>
      <w:r w:rsidRPr="00361061">
        <w:rPr>
          <w:rFonts w:ascii="Arial" w:hAnsi="Arial" w:cs="Arial"/>
        </w:rPr>
        <w:t xml:space="preserve"> annexe 1).</w:t>
      </w:r>
    </w:p>
    <w:p w14:paraId="64390A7A" w14:textId="77777777" w:rsidR="007C4AD9" w:rsidRPr="00361061" w:rsidRDefault="007C4AD9" w:rsidP="00361061">
      <w:pPr>
        <w:pStyle w:val="Standard"/>
        <w:jc w:val="both"/>
        <w:rPr>
          <w:rFonts w:ascii="Arial" w:hAnsi="Arial" w:cs="Arial"/>
        </w:rPr>
      </w:pPr>
    </w:p>
    <w:p w14:paraId="7B53CDF9" w14:textId="77777777" w:rsidR="007C4AD9" w:rsidRPr="00361061" w:rsidRDefault="007C4AD9" w:rsidP="00361061">
      <w:pPr>
        <w:pStyle w:val="Style1"/>
        <w:jc w:val="both"/>
        <w:rPr>
          <w:szCs w:val="22"/>
        </w:rPr>
      </w:pPr>
      <w:r w:rsidRPr="00361061">
        <w:rPr>
          <w:szCs w:val="22"/>
        </w:rPr>
        <w:t>Article 2 : Domaines d’exclusion</w:t>
      </w:r>
    </w:p>
    <w:p w14:paraId="5911B9A0" w14:textId="77777777" w:rsidR="007C4AD9" w:rsidRPr="00361061" w:rsidRDefault="007C4AD9" w:rsidP="00361061">
      <w:pPr>
        <w:pStyle w:val="Sansinterligne1"/>
        <w:jc w:val="both"/>
        <w:rPr>
          <w:rFonts w:ascii="Arial" w:hAnsi="Arial" w:cs="Arial"/>
        </w:rPr>
      </w:pPr>
    </w:p>
    <w:p w14:paraId="180B05D2" w14:textId="77777777" w:rsidR="007C4AD9" w:rsidRPr="00361061" w:rsidRDefault="007C4AD9" w:rsidP="00361061">
      <w:pPr>
        <w:pStyle w:val="Sansinterligne1"/>
        <w:jc w:val="both"/>
        <w:rPr>
          <w:rFonts w:ascii="Arial" w:hAnsi="Arial" w:cs="Arial"/>
        </w:rPr>
      </w:pPr>
      <w:r w:rsidRPr="00361061">
        <w:rPr>
          <w:rFonts w:ascii="Arial" w:hAnsi="Arial" w:cs="Arial"/>
        </w:rPr>
        <w:t>Le rappel à l'ordre est en toute hypothèse exclu :</w:t>
      </w:r>
    </w:p>
    <w:p w14:paraId="79EB02D5" w14:textId="77777777" w:rsidR="007C4AD9" w:rsidRPr="00361061" w:rsidRDefault="007C4AD9" w:rsidP="00361061">
      <w:pPr>
        <w:pStyle w:val="Sansinterligne1"/>
        <w:jc w:val="both"/>
        <w:rPr>
          <w:rFonts w:ascii="Arial" w:hAnsi="Arial" w:cs="Arial"/>
        </w:rPr>
      </w:pPr>
    </w:p>
    <w:p w14:paraId="47D89266" w14:textId="77777777" w:rsidR="007C4AD9" w:rsidRPr="00361061" w:rsidRDefault="007C4AD9" w:rsidP="00361061">
      <w:pPr>
        <w:pStyle w:val="Sansinterligne1"/>
        <w:numPr>
          <w:ilvl w:val="0"/>
          <w:numId w:val="2"/>
        </w:numPr>
        <w:jc w:val="both"/>
        <w:rPr>
          <w:rFonts w:ascii="Arial" w:hAnsi="Arial" w:cs="Arial"/>
        </w:rPr>
      </w:pPr>
      <w:r w:rsidRPr="00361061">
        <w:rPr>
          <w:rFonts w:ascii="Arial" w:hAnsi="Arial" w:cs="Arial"/>
        </w:rPr>
        <w:t>S’agissant des faits susceptibles d’être qualifiés de crimes ou de délits ;</w:t>
      </w:r>
    </w:p>
    <w:p w14:paraId="5A7537FB" w14:textId="77777777" w:rsidR="007C4AD9" w:rsidRPr="00361061" w:rsidRDefault="007C4AD9" w:rsidP="00361061">
      <w:pPr>
        <w:pStyle w:val="Sansinterligne1"/>
        <w:numPr>
          <w:ilvl w:val="0"/>
          <w:numId w:val="2"/>
        </w:numPr>
        <w:jc w:val="both"/>
        <w:rPr>
          <w:rFonts w:ascii="Arial" w:hAnsi="Arial" w:cs="Arial"/>
        </w:rPr>
      </w:pPr>
      <w:r w:rsidRPr="00361061">
        <w:rPr>
          <w:rFonts w:ascii="Arial" w:hAnsi="Arial" w:cs="Arial"/>
        </w:rPr>
        <w:t>Lorsqu’une plainte a été déposée dans un commissariat de police ou une brigade de gendarmerie ;</w:t>
      </w:r>
    </w:p>
    <w:p w14:paraId="5DF18BB9" w14:textId="77777777" w:rsidR="007C4AD9" w:rsidRPr="00361061" w:rsidRDefault="007C4AD9" w:rsidP="00361061">
      <w:pPr>
        <w:pStyle w:val="Sansinterligne1"/>
        <w:numPr>
          <w:ilvl w:val="0"/>
          <w:numId w:val="2"/>
        </w:numPr>
        <w:jc w:val="both"/>
        <w:rPr>
          <w:rFonts w:ascii="Arial" w:hAnsi="Arial" w:cs="Arial"/>
        </w:rPr>
      </w:pPr>
      <w:r w:rsidRPr="00361061">
        <w:rPr>
          <w:rFonts w:ascii="Arial" w:hAnsi="Arial" w:cs="Arial"/>
        </w:rPr>
        <w:t>Lorsqu’une enquête judiciaire est en cours.</w:t>
      </w:r>
    </w:p>
    <w:p w14:paraId="168A157F" w14:textId="77777777" w:rsidR="007C4AD9" w:rsidRPr="00361061" w:rsidRDefault="007C4AD9" w:rsidP="00361061">
      <w:pPr>
        <w:pStyle w:val="Standard"/>
        <w:jc w:val="both"/>
        <w:rPr>
          <w:rFonts w:ascii="Arial" w:hAnsi="Arial" w:cs="Arial"/>
        </w:rPr>
      </w:pPr>
    </w:p>
    <w:p w14:paraId="4A676215" w14:textId="77777777" w:rsidR="007C4AD9" w:rsidRPr="00361061" w:rsidRDefault="007C4AD9" w:rsidP="00361061">
      <w:pPr>
        <w:pStyle w:val="Style1"/>
        <w:jc w:val="both"/>
        <w:rPr>
          <w:szCs w:val="22"/>
        </w:rPr>
      </w:pPr>
      <w:r w:rsidRPr="00361061">
        <w:rPr>
          <w:szCs w:val="22"/>
        </w:rPr>
        <w:t>Article 3 : Coordination entre les différents acteurs</w:t>
      </w:r>
    </w:p>
    <w:p w14:paraId="7B2A9B43" w14:textId="77777777" w:rsidR="007C4AD9" w:rsidRPr="00361061" w:rsidRDefault="007C4AD9" w:rsidP="00361061">
      <w:pPr>
        <w:pStyle w:val="Style1"/>
        <w:jc w:val="both"/>
        <w:rPr>
          <w:szCs w:val="22"/>
        </w:rPr>
      </w:pPr>
    </w:p>
    <w:p w14:paraId="2C935F2A" w14:textId="77777777" w:rsidR="008E2B4B" w:rsidRPr="00361061" w:rsidRDefault="00DE27B0" w:rsidP="00361061">
      <w:pPr>
        <w:pStyle w:val="NormalWeb"/>
        <w:spacing w:after="0" w:line="276" w:lineRule="auto"/>
        <w:jc w:val="both"/>
        <w:rPr>
          <w:rFonts w:ascii="Arial" w:hAnsi="Arial" w:cs="Arial"/>
          <w:sz w:val="22"/>
          <w:szCs w:val="22"/>
        </w:rPr>
      </w:pPr>
      <w:r w:rsidRPr="00361061">
        <w:rPr>
          <w:rFonts w:ascii="Arial" w:hAnsi="Arial" w:cs="Arial"/>
          <w:sz w:val="22"/>
          <w:szCs w:val="22"/>
        </w:rPr>
        <w:t>U</w:t>
      </w:r>
      <w:r w:rsidR="00594606" w:rsidRPr="00361061">
        <w:rPr>
          <w:rFonts w:ascii="Arial" w:hAnsi="Arial" w:cs="Arial"/>
          <w:sz w:val="22"/>
          <w:szCs w:val="22"/>
        </w:rPr>
        <w:t>n dossier</w:t>
      </w:r>
      <w:r w:rsidR="007C4AD9" w:rsidRPr="00361061">
        <w:rPr>
          <w:rFonts w:ascii="Arial" w:hAnsi="Arial" w:cs="Arial"/>
          <w:sz w:val="22"/>
          <w:szCs w:val="22"/>
        </w:rPr>
        <w:t xml:space="preserve"> d’informatio</w:t>
      </w:r>
      <w:r w:rsidR="0003169F">
        <w:rPr>
          <w:rFonts w:ascii="Arial" w:hAnsi="Arial" w:cs="Arial"/>
          <w:sz w:val="22"/>
          <w:szCs w:val="22"/>
        </w:rPr>
        <w:t xml:space="preserve">n </w:t>
      </w:r>
      <w:r w:rsidR="007C4AD9" w:rsidRPr="00361061">
        <w:rPr>
          <w:rFonts w:ascii="Arial" w:hAnsi="Arial" w:cs="Arial"/>
          <w:sz w:val="22"/>
          <w:szCs w:val="22"/>
        </w:rPr>
        <w:t>(</w:t>
      </w:r>
      <w:r w:rsidR="00594606" w:rsidRPr="00361061">
        <w:rPr>
          <w:rFonts w:ascii="Arial" w:hAnsi="Arial" w:cs="Arial"/>
          <w:sz w:val="22"/>
          <w:szCs w:val="22"/>
        </w:rPr>
        <w:t>incluant les</w:t>
      </w:r>
      <w:r w:rsidR="007C4AD9" w:rsidRPr="00361061">
        <w:rPr>
          <w:rFonts w:ascii="Arial" w:hAnsi="Arial" w:cs="Arial"/>
          <w:sz w:val="22"/>
          <w:szCs w:val="22"/>
        </w:rPr>
        <w:t xml:space="preserve"> annexe</w:t>
      </w:r>
      <w:r w:rsidR="00594606" w:rsidRPr="00361061">
        <w:rPr>
          <w:rFonts w:ascii="Arial" w:hAnsi="Arial" w:cs="Arial"/>
          <w:sz w:val="22"/>
          <w:szCs w:val="22"/>
        </w:rPr>
        <w:t>s</w:t>
      </w:r>
      <w:r w:rsidR="00795EC5">
        <w:rPr>
          <w:rFonts w:ascii="Arial" w:hAnsi="Arial" w:cs="Arial"/>
          <w:sz w:val="22"/>
          <w:szCs w:val="22"/>
        </w:rPr>
        <w:t xml:space="preserve"> 1 et 2</w:t>
      </w:r>
      <w:r w:rsidR="007C4AD9" w:rsidRPr="00361061">
        <w:rPr>
          <w:rFonts w:ascii="Arial" w:hAnsi="Arial" w:cs="Arial"/>
          <w:sz w:val="22"/>
          <w:szCs w:val="22"/>
        </w:rPr>
        <w:t>) sera établi pour chaque procédure de rappel à l’</w:t>
      </w:r>
      <w:r w:rsidR="009E641B">
        <w:rPr>
          <w:rFonts w:ascii="Arial" w:hAnsi="Arial" w:cs="Arial"/>
          <w:sz w:val="22"/>
          <w:szCs w:val="22"/>
        </w:rPr>
        <w:t>ordre mise en œuvre et transmis</w:t>
      </w:r>
      <w:r w:rsidR="007C4AD9" w:rsidRPr="00361061">
        <w:rPr>
          <w:rFonts w:ascii="Arial" w:hAnsi="Arial" w:cs="Arial"/>
          <w:sz w:val="22"/>
          <w:szCs w:val="22"/>
        </w:rPr>
        <w:t xml:space="preserve"> au </w:t>
      </w:r>
      <w:r w:rsidR="0003169F">
        <w:rPr>
          <w:rFonts w:ascii="Arial" w:hAnsi="Arial" w:cs="Arial"/>
          <w:sz w:val="22"/>
          <w:szCs w:val="22"/>
        </w:rPr>
        <w:t>p</w:t>
      </w:r>
      <w:r w:rsidR="003623C4" w:rsidRPr="00361061">
        <w:rPr>
          <w:rFonts w:ascii="Arial" w:hAnsi="Arial" w:cs="Arial"/>
          <w:sz w:val="22"/>
          <w:szCs w:val="22"/>
        </w:rPr>
        <w:t xml:space="preserve">arquet </w:t>
      </w:r>
      <w:r w:rsidR="007C4AD9" w:rsidRPr="00361061">
        <w:rPr>
          <w:rFonts w:ascii="Arial" w:hAnsi="Arial" w:cs="Arial"/>
          <w:sz w:val="22"/>
          <w:szCs w:val="22"/>
        </w:rPr>
        <w:t xml:space="preserve">de Montpellier, par les services de la </w:t>
      </w:r>
      <w:r w:rsidR="00316EDF" w:rsidRPr="00361061">
        <w:rPr>
          <w:rFonts w:ascii="Arial" w:hAnsi="Arial" w:cs="Arial"/>
          <w:sz w:val="22"/>
          <w:szCs w:val="22"/>
        </w:rPr>
        <w:t xml:space="preserve">commune </w:t>
      </w:r>
      <w:r w:rsidR="007C4AD9" w:rsidRPr="00361061">
        <w:rPr>
          <w:rFonts w:ascii="Arial" w:hAnsi="Arial" w:cs="Arial"/>
          <w:sz w:val="22"/>
          <w:szCs w:val="22"/>
        </w:rPr>
        <w:t xml:space="preserve">de </w:t>
      </w:r>
      <w:r w:rsidR="003623C4" w:rsidRPr="00361061">
        <w:rPr>
          <w:rFonts w:ascii="Arial" w:hAnsi="Arial" w:cs="Arial"/>
          <w:sz w:val="22"/>
          <w:szCs w:val="22"/>
          <w:highlight w:val="yellow"/>
        </w:rPr>
        <w:t>XXX</w:t>
      </w:r>
      <w:r w:rsidR="003623C4" w:rsidRPr="00361061">
        <w:rPr>
          <w:rFonts w:ascii="Arial" w:hAnsi="Arial" w:cs="Arial"/>
          <w:sz w:val="22"/>
          <w:szCs w:val="22"/>
        </w:rPr>
        <w:t xml:space="preserve"> </w:t>
      </w:r>
      <w:r w:rsidR="007C4AD9" w:rsidRPr="00361061">
        <w:rPr>
          <w:rFonts w:ascii="Arial" w:hAnsi="Arial" w:cs="Arial"/>
          <w:sz w:val="22"/>
          <w:szCs w:val="22"/>
        </w:rPr>
        <w:t xml:space="preserve">à l’adresse mail : </w:t>
      </w:r>
      <w:hyperlink r:id="rId9" w:history="1">
        <w:r w:rsidR="003623C4" w:rsidRPr="00361061">
          <w:rPr>
            <w:rStyle w:val="Lienhypertexte"/>
            <w:rFonts w:ascii="Arial" w:hAnsi="Arial" w:cs="Arial"/>
            <w:sz w:val="22"/>
            <w:szCs w:val="22"/>
          </w:rPr>
          <w:t>parquet.partenariat.tj-montpellier@justice.fr</w:t>
        </w:r>
      </w:hyperlink>
      <w:r w:rsidR="003623C4" w:rsidRPr="00361061">
        <w:rPr>
          <w:rFonts w:ascii="Arial" w:hAnsi="Arial" w:cs="Arial"/>
          <w:color w:val="000000"/>
          <w:sz w:val="22"/>
          <w:szCs w:val="22"/>
          <w:u w:val="single"/>
        </w:rPr>
        <w:t xml:space="preserve"> </w:t>
      </w:r>
    </w:p>
    <w:p w14:paraId="2CB6919F" w14:textId="77777777" w:rsidR="001A793E" w:rsidRPr="00361061" w:rsidRDefault="001A793E" w:rsidP="00361061">
      <w:pPr>
        <w:pStyle w:val="NormalWeb"/>
        <w:spacing w:after="0" w:line="276" w:lineRule="auto"/>
        <w:jc w:val="both"/>
        <w:rPr>
          <w:rFonts w:ascii="Arial" w:hAnsi="Arial" w:cs="Arial"/>
          <w:sz w:val="22"/>
          <w:szCs w:val="22"/>
        </w:rPr>
      </w:pPr>
    </w:p>
    <w:p w14:paraId="72FD3F8D" w14:textId="77777777" w:rsidR="007C4AD9" w:rsidRPr="00361061" w:rsidRDefault="00AB7B59" w:rsidP="00361061">
      <w:pPr>
        <w:pStyle w:val="Standard"/>
        <w:jc w:val="both"/>
        <w:rPr>
          <w:rFonts w:ascii="Arial" w:hAnsi="Arial" w:cs="Arial"/>
        </w:rPr>
      </w:pPr>
      <w:r w:rsidRPr="00361061">
        <w:rPr>
          <w:rFonts w:ascii="Arial" w:hAnsi="Arial" w:cs="Arial"/>
        </w:rPr>
        <w:t>L’avis du parquet sera transmis</w:t>
      </w:r>
      <w:r w:rsidR="007C4AD9" w:rsidRPr="00361061">
        <w:rPr>
          <w:rFonts w:ascii="Arial" w:hAnsi="Arial" w:cs="Arial"/>
        </w:rPr>
        <w:t xml:space="preserve"> en retour par mail à la </w:t>
      </w:r>
      <w:r w:rsidR="00316EDF" w:rsidRPr="00361061">
        <w:rPr>
          <w:rFonts w:ascii="Arial" w:hAnsi="Arial" w:cs="Arial"/>
        </w:rPr>
        <w:t xml:space="preserve">commune </w:t>
      </w:r>
      <w:r w:rsidR="007C4AD9" w:rsidRPr="00361061">
        <w:rPr>
          <w:rFonts w:ascii="Arial" w:hAnsi="Arial" w:cs="Arial"/>
        </w:rPr>
        <w:t xml:space="preserve">de </w:t>
      </w:r>
      <w:r w:rsidRPr="00361061">
        <w:rPr>
          <w:rFonts w:ascii="Arial" w:hAnsi="Arial" w:cs="Arial"/>
          <w:highlight w:val="yellow"/>
        </w:rPr>
        <w:t>XXX</w:t>
      </w:r>
      <w:r w:rsidR="007C4AD9" w:rsidRPr="00361061">
        <w:rPr>
          <w:rFonts w:ascii="Arial" w:hAnsi="Arial" w:cs="Arial"/>
        </w:rPr>
        <w:t xml:space="preserve"> dans un délai maximum de deux semaines à l’adresse</w:t>
      </w:r>
      <w:r w:rsidR="00E86A4B">
        <w:rPr>
          <w:rFonts w:ascii="Arial" w:hAnsi="Arial" w:cs="Arial"/>
        </w:rPr>
        <w:t xml:space="preserve"> courriel</w:t>
      </w:r>
      <w:r w:rsidR="007C4AD9" w:rsidRPr="00361061">
        <w:rPr>
          <w:rFonts w:ascii="Arial" w:hAnsi="Arial" w:cs="Arial"/>
        </w:rPr>
        <w:t xml:space="preserve"> suivante : </w:t>
      </w:r>
      <w:r w:rsidRPr="00361061">
        <w:rPr>
          <w:rFonts w:ascii="Arial" w:hAnsi="Arial" w:cs="Arial"/>
          <w:highlight w:val="yellow"/>
        </w:rPr>
        <w:t>XXX</w:t>
      </w:r>
      <w:hyperlink r:id="rId10" w:history="1">
        <w:r w:rsidR="007C4AD9" w:rsidRPr="00361061">
          <w:rPr>
            <w:rStyle w:val="Lienhypertexte"/>
            <w:rFonts w:ascii="Arial" w:hAnsi="Arial" w:cs="Arial"/>
            <w:vanish/>
          </w:rPr>
          <w:t>clspd@ville-montpellier.fr</w:t>
        </w:r>
      </w:hyperlink>
    </w:p>
    <w:p w14:paraId="787BE64D" w14:textId="77777777" w:rsidR="007C4AD9" w:rsidRPr="00361061" w:rsidRDefault="007C4AD9" w:rsidP="00361061">
      <w:pPr>
        <w:pStyle w:val="Standard"/>
        <w:jc w:val="both"/>
        <w:rPr>
          <w:rFonts w:ascii="Arial" w:hAnsi="Arial" w:cs="Arial"/>
        </w:rPr>
      </w:pPr>
    </w:p>
    <w:p w14:paraId="443F0F55" w14:textId="77777777" w:rsidR="007C4AD9" w:rsidRPr="00361061" w:rsidRDefault="007C4AD9" w:rsidP="00361061">
      <w:pPr>
        <w:pStyle w:val="Standard"/>
        <w:jc w:val="both"/>
        <w:rPr>
          <w:rFonts w:ascii="Arial" w:hAnsi="Arial" w:cs="Arial"/>
        </w:rPr>
      </w:pPr>
      <w:r w:rsidRPr="00361061">
        <w:rPr>
          <w:rFonts w:ascii="Arial" w:hAnsi="Arial" w:cs="Arial"/>
          <w:b/>
        </w:rPr>
        <w:t xml:space="preserve">Article 4 : Conduite du rappel à l’ordre </w:t>
      </w:r>
    </w:p>
    <w:p w14:paraId="423C175B" w14:textId="77777777" w:rsidR="007C4AD9" w:rsidRPr="00361061" w:rsidRDefault="007C4AD9" w:rsidP="00361061">
      <w:pPr>
        <w:pStyle w:val="Sansinterligne1"/>
        <w:jc w:val="both"/>
        <w:rPr>
          <w:rFonts w:ascii="Arial" w:hAnsi="Arial" w:cs="Arial"/>
        </w:rPr>
      </w:pPr>
      <w:r w:rsidRPr="00361061">
        <w:rPr>
          <w:rFonts w:ascii="Arial" w:hAnsi="Arial" w:cs="Arial"/>
        </w:rPr>
        <w:t>Le rappel à l’ordre est verbal.</w:t>
      </w:r>
    </w:p>
    <w:p w14:paraId="1658D1FB" w14:textId="77777777" w:rsidR="007C4AD9" w:rsidRPr="00361061" w:rsidRDefault="007C4AD9" w:rsidP="00361061">
      <w:pPr>
        <w:pStyle w:val="Sansinterligne1"/>
        <w:jc w:val="both"/>
        <w:rPr>
          <w:rFonts w:ascii="Arial" w:hAnsi="Arial" w:cs="Arial"/>
        </w:rPr>
      </w:pPr>
    </w:p>
    <w:p w14:paraId="687C4E71" w14:textId="77777777" w:rsidR="007C4AD9" w:rsidRPr="00361061" w:rsidRDefault="007C4AD9" w:rsidP="00361061">
      <w:pPr>
        <w:pStyle w:val="Sansinterligne1"/>
        <w:jc w:val="both"/>
        <w:rPr>
          <w:rFonts w:ascii="Arial" w:hAnsi="Arial" w:cs="Arial"/>
        </w:rPr>
      </w:pPr>
      <w:r w:rsidRPr="00361061">
        <w:rPr>
          <w:rFonts w:ascii="Arial" w:hAnsi="Arial" w:cs="Arial"/>
        </w:rPr>
        <w:t xml:space="preserve">L’auteur des faits est convoqué à un entretien à </w:t>
      </w:r>
      <w:r w:rsidR="00316EDF" w:rsidRPr="00361061">
        <w:rPr>
          <w:rFonts w:ascii="Arial" w:hAnsi="Arial" w:cs="Arial"/>
        </w:rPr>
        <w:t>la mairie</w:t>
      </w:r>
      <w:r w:rsidRPr="00361061">
        <w:rPr>
          <w:rFonts w:ascii="Arial" w:hAnsi="Arial" w:cs="Arial"/>
        </w:rPr>
        <w:t xml:space="preserve"> par un courrier officiel </w:t>
      </w:r>
      <w:r w:rsidRPr="00361061">
        <w:rPr>
          <w:rFonts w:ascii="Arial" w:hAnsi="Arial" w:cs="Arial"/>
          <w:color w:val="0D0D0D"/>
        </w:rPr>
        <w:t>(cf. annexe</w:t>
      </w:r>
      <w:r w:rsidR="00691EFB" w:rsidRPr="00361061">
        <w:rPr>
          <w:rFonts w:ascii="Arial" w:hAnsi="Arial" w:cs="Arial"/>
          <w:color w:val="0D0D0D"/>
        </w:rPr>
        <w:t>s</w:t>
      </w:r>
      <w:r w:rsidR="00795EC5">
        <w:rPr>
          <w:rFonts w:ascii="Arial" w:hAnsi="Arial" w:cs="Arial"/>
          <w:color w:val="0D0D0D"/>
        </w:rPr>
        <w:t xml:space="preserve"> 3 et 4</w:t>
      </w:r>
      <w:r w:rsidRPr="00361061">
        <w:rPr>
          <w:rFonts w:ascii="Arial" w:hAnsi="Arial" w:cs="Arial"/>
          <w:color w:val="0D0D0D"/>
        </w:rPr>
        <w:t>).</w:t>
      </w:r>
    </w:p>
    <w:p w14:paraId="03DA311A" w14:textId="77777777" w:rsidR="007C4AD9" w:rsidRPr="00361061" w:rsidRDefault="007C4AD9" w:rsidP="00361061">
      <w:pPr>
        <w:pStyle w:val="Sansinterligne1"/>
        <w:jc w:val="both"/>
        <w:rPr>
          <w:rFonts w:ascii="Arial" w:hAnsi="Arial" w:cs="Arial"/>
        </w:rPr>
      </w:pPr>
      <w:r w:rsidRPr="00361061">
        <w:rPr>
          <w:rFonts w:ascii="Arial" w:hAnsi="Arial" w:cs="Arial"/>
        </w:rPr>
        <w:t>Le rappel à l’ordre d’un mineur intervient, sauf impossibilité, en présence de ses parents, de ses représentants légaux, ou, à défaut, d’une personne exerçant une responsabilité éducative à son égard.</w:t>
      </w:r>
    </w:p>
    <w:p w14:paraId="649A6312" w14:textId="77777777" w:rsidR="007C4AD9" w:rsidRPr="00361061" w:rsidRDefault="007C4AD9" w:rsidP="00361061">
      <w:pPr>
        <w:pStyle w:val="Sansinterligne1"/>
        <w:jc w:val="both"/>
        <w:rPr>
          <w:rFonts w:ascii="Arial" w:hAnsi="Arial" w:cs="Arial"/>
        </w:rPr>
      </w:pPr>
    </w:p>
    <w:p w14:paraId="11D7A553" w14:textId="77777777" w:rsidR="007C4AD9" w:rsidRPr="00361061" w:rsidRDefault="007C4AD9" w:rsidP="00361061">
      <w:pPr>
        <w:pStyle w:val="Sansinterligne1"/>
        <w:jc w:val="both"/>
        <w:rPr>
          <w:rFonts w:ascii="Arial" w:hAnsi="Arial" w:cs="Arial"/>
        </w:rPr>
      </w:pPr>
      <w:r w:rsidRPr="00361061">
        <w:rPr>
          <w:rFonts w:ascii="Arial" w:hAnsi="Arial" w:cs="Arial"/>
        </w:rPr>
        <w:t>En cas de carence de l’auteur lors de la convocation, une seconde convocation</w:t>
      </w:r>
      <w:r w:rsidR="001702EF">
        <w:rPr>
          <w:rFonts w:ascii="Arial" w:hAnsi="Arial" w:cs="Arial"/>
        </w:rPr>
        <w:t xml:space="preserve"> est adressée par </w:t>
      </w:r>
      <w:r w:rsidRPr="00361061">
        <w:rPr>
          <w:rFonts w:ascii="Arial" w:hAnsi="Arial" w:cs="Arial"/>
        </w:rPr>
        <w:t xml:space="preserve">lettre recommandée </w:t>
      </w:r>
      <w:r w:rsidR="001702EF">
        <w:rPr>
          <w:rFonts w:ascii="Arial" w:hAnsi="Arial" w:cs="Arial"/>
        </w:rPr>
        <w:t xml:space="preserve">avec </w:t>
      </w:r>
      <w:r w:rsidRPr="00361061">
        <w:rPr>
          <w:rFonts w:ascii="Arial" w:hAnsi="Arial" w:cs="Arial"/>
        </w:rPr>
        <w:t xml:space="preserve">accusé de réception </w:t>
      </w:r>
      <w:r w:rsidRPr="001702EF">
        <w:rPr>
          <w:rFonts w:ascii="Arial" w:hAnsi="Arial" w:cs="Arial"/>
          <w:highlight w:val="yellow"/>
        </w:rPr>
        <w:t xml:space="preserve">et/ou </w:t>
      </w:r>
      <w:r w:rsidR="000562FF">
        <w:rPr>
          <w:rFonts w:ascii="Arial" w:hAnsi="Arial" w:cs="Arial"/>
          <w:highlight w:val="yellow"/>
        </w:rPr>
        <w:t xml:space="preserve">remise </w:t>
      </w:r>
      <w:r w:rsidR="000562FF" w:rsidRPr="001702EF">
        <w:rPr>
          <w:rFonts w:ascii="Arial" w:hAnsi="Arial" w:cs="Arial"/>
          <w:highlight w:val="yellow"/>
        </w:rPr>
        <w:t xml:space="preserve">en main propre </w:t>
      </w:r>
      <w:r w:rsidR="000562FF">
        <w:rPr>
          <w:rFonts w:ascii="Arial" w:hAnsi="Arial" w:cs="Arial"/>
          <w:highlight w:val="yellow"/>
        </w:rPr>
        <w:t xml:space="preserve">par </w:t>
      </w:r>
      <w:r w:rsidRPr="001702EF">
        <w:rPr>
          <w:rFonts w:ascii="Arial" w:hAnsi="Arial" w:cs="Arial"/>
          <w:highlight w:val="yellow"/>
        </w:rPr>
        <w:t>la police municipale</w:t>
      </w:r>
      <w:r w:rsidR="000562FF">
        <w:rPr>
          <w:rFonts w:ascii="Arial" w:hAnsi="Arial" w:cs="Arial"/>
          <w:highlight w:val="yellow"/>
        </w:rPr>
        <w:t xml:space="preserve"> ou </w:t>
      </w:r>
      <w:r w:rsidR="0003169F" w:rsidRPr="001702EF">
        <w:rPr>
          <w:rFonts w:ascii="Arial" w:hAnsi="Arial" w:cs="Arial"/>
          <w:highlight w:val="yellow"/>
        </w:rPr>
        <w:t>un agent de la municipalité</w:t>
      </w:r>
      <w:r w:rsidR="008E2B4B" w:rsidRPr="001702EF">
        <w:rPr>
          <w:rFonts w:ascii="Arial" w:hAnsi="Arial" w:cs="Arial"/>
          <w:highlight w:val="yellow"/>
        </w:rPr>
        <w:t xml:space="preserve"> (à adapter selon les communes)</w:t>
      </w:r>
      <w:r w:rsidRPr="00361061">
        <w:rPr>
          <w:rFonts w:ascii="Arial" w:hAnsi="Arial" w:cs="Arial"/>
        </w:rPr>
        <w:t>.</w:t>
      </w:r>
    </w:p>
    <w:p w14:paraId="18EE1754" w14:textId="77777777" w:rsidR="007C4AD9" w:rsidRPr="00361061" w:rsidRDefault="007C4AD9" w:rsidP="00361061">
      <w:pPr>
        <w:pStyle w:val="Sansinterligne1"/>
        <w:jc w:val="both"/>
        <w:rPr>
          <w:rFonts w:ascii="Arial" w:hAnsi="Arial" w:cs="Arial"/>
        </w:rPr>
      </w:pPr>
    </w:p>
    <w:p w14:paraId="0101B182" w14:textId="77777777" w:rsidR="007C4AD9" w:rsidRPr="00361061" w:rsidRDefault="007C4AD9" w:rsidP="00361061">
      <w:pPr>
        <w:pStyle w:val="NormalWeb"/>
        <w:spacing w:after="0" w:line="276" w:lineRule="auto"/>
        <w:jc w:val="both"/>
        <w:rPr>
          <w:rFonts w:ascii="Arial" w:hAnsi="Arial" w:cs="Arial"/>
          <w:sz w:val="22"/>
          <w:szCs w:val="22"/>
        </w:rPr>
      </w:pPr>
      <w:r w:rsidRPr="00361061">
        <w:rPr>
          <w:rFonts w:ascii="Arial" w:hAnsi="Arial" w:cs="Arial"/>
          <w:sz w:val="22"/>
          <w:szCs w:val="22"/>
        </w:rPr>
        <w:t>Chaque rappel à l’ordre effectué fera l’objet d’un renvoi au parquet pour enregistrement</w:t>
      </w:r>
      <w:r w:rsidR="0022369C" w:rsidRPr="00361061">
        <w:rPr>
          <w:rFonts w:ascii="Arial" w:hAnsi="Arial" w:cs="Arial"/>
          <w:sz w:val="22"/>
          <w:szCs w:val="22"/>
        </w:rPr>
        <w:t xml:space="preserve">, à l’adresse mail : </w:t>
      </w:r>
      <w:hyperlink r:id="rId11" w:history="1">
        <w:r w:rsidR="0022369C" w:rsidRPr="00361061">
          <w:rPr>
            <w:rStyle w:val="Lienhypertexte"/>
            <w:rFonts w:ascii="Arial" w:hAnsi="Arial" w:cs="Arial"/>
            <w:sz w:val="22"/>
            <w:szCs w:val="22"/>
          </w:rPr>
          <w:t>parquet.partenariat.tj-montpellier@justice.fr</w:t>
        </w:r>
      </w:hyperlink>
      <w:r w:rsidR="0022369C" w:rsidRPr="00361061">
        <w:rPr>
          <w:rFonts w:ascii="Arial" w:hAnsi="Arial" w:cs="Arial"/>
          <w:sz w:val="22"/>
          <w:szCs w:val="22"/>
        </w:rPr>
        <w:t xml:space="preserve"> </w:t>
      </w:r>
      <w:r w:rsidR="00795EC5">
        <w:rPr>
          <w:rFonts w:ascii="Arial" w:hAnsi="Arial" w:cs="Arial"/>
          <w:sz w:val="22"/>
          <w:szCs w:val="22"/>
        </w:rPr>
        <w:t>(cf. annexe 5</w:t>
      </w:r>
      <w:r w:rsidR="005B18CA" w:rsidRPr="00361061">
        <w:rPr>
          <w:rFonts w:ascii="Arial" w:hAnsi="Arial" w:cs="Arial"/>
          <w:sz w:val="22"/>
          <w:szCs w:val="22"/>
        </w:rPr>
        <w:t>)</w:t>
      </w:r>
      <w:r w:rsidRPr="00361061">
        <w:rPr>
          <w:rFonts w:ascii="Arial" w:hAnsi="Arial" w:cs="Arial"/>
          <w:sz w:val="22"/>
          <w:szCs w:val="22"/>
        </w:rPr>
        <w:t>.</w:t>
      </w:r>
    </w:p>
    <w:p w14:paraId="39038059" w14:textId="77777777" w:rsidR="007C4AD9" w:rsidRPr="00361061" w:rsidRDefault="007C4AD9" w:rsidP="00361061">
      <w:pPr>
        <w:pStyle w:val="Style1"/>
        <w:jc w:val="both"/>
        <w:rPr>
          <w:szCs w:val="22"/>
        </w:rPr>
      </w:pPr>
    </w:p>
    <w:p w14:paraId="565FB20B" w14:textId="77777777" w:rsidR="007C4AD9" w:rsidRPr="00361061" w:rsidRDefault="007C4AD9" w:rsidP="00361061">
      <w:pPr>
        <w:pStyle w:val="Style1"/>
        <w:jc w:val="both"/>
        <w:rPr>
          <w:szCs w:val="22"/>
        </w:rPr>
      </w:pPr>
    </w:p>
    <w:p w14:paraId="303E41E3" w14:textId="77777777" w:rsidR="007C4AD9" w:rsidRPr="000562FF" w:rsidRDefault="007C4AD9" w:rsidP="00361061">
      <w:pPr>
        <w:pStyle w:val="Style1"/>
        <w:jc w:val="both"/>
        <w:rPr>
          <w:b w:val="0"/>
          <w:szCs w:val="22"/>
        </w:rPr>
      </w:pPr>
      <w:r w:rsidRPr="00361061">
        <w:rPr>
          <w:szCs w:val="22"/>
        </w:rPr>
        <w:t>Article 5 : Articulation avec les autres partenaires</w:t>
      </w:r>
      <w:r w:rsidR="000562FF">
        <w:rPr>
          <w:szCs w:val="22"/>
        </w:rPr>
        <w:t xml:space="preserve"> </w:t>
      </w:r>
      <w:r w:rsidR="000562FF" w:rsidRPr="000562FF">
        <w:rPr>
          <w:b w:val="0"/>
          <w:szCs w:val="22"/>
          <w:highlight w:val="yellow"/>
        </w:rPr>
        <w:t>(</w:t>
      </w:r>
      <w:r w:rsidR="00F84515">
        <w:rPr>
          <w:b w:val="0"/>
          <w:szCs w:val="22"/>
          <w:highlight w:val="yellow"/>
        </w:rPr>
        <w:t xml:space="preserve">contenu de l’article </w:t>
      </w:r>
      <w:r w:rsidR="000562FF" w:rsidRPr="000562FF">
        <w:rPr>
          <w:b w:val="0"/>
          <w:szCs w:val="22"/>
          <w:highlight w:val="yellow"/>
        </w:rPr>
        <w:t>à adapter selon les communes)</w:t>
      </w:r>
    </w:p>
    <w:p w14:paraId="5F727EE6" w14:textId="77777777" w:rsidR="007C4AD9" w:rsidRPr="00361061" w:rsidRDefault="007C4AD9" w:rsidP="00361061">
      <w:pPr>
        <w:pStyle w:val="Sansinterligne1"/>
        <w:jc w:val="both"/>
        <w:rPr>
          <w:rFonts w:ascii="Arial" w:hAnsi="Arial" w:cs="Arial"/>
        </w:rPr>
      </w:pPr>
    </w:p>
    <w:p w14:paraId="467B2ACD" w14:textId="77777777" w:rsidR="007C4AD9" w:rsidRPr="00361061" w:rsidRDefault="007C4AD9" w:rsidP="00361061">
      <w:pPr>
        <w:pStyle w:val="Sansinterligne1"/>
        <w:jc w:val="both"/>
        <w:rPr>
          <w:rFonts w:ascii="Arial" w:hAnsi="Arial" w:cs="Arial"/>
        </w:rPr>
      </w:pPr>
      <w:r w:rsidRPr="00361061">
        <w:rPr>
          <w:rFonts w:ascii="Arial" w:hAnsi="Arial" w:cs="Arial"/>
        </w:rPr>
        <w:t>Lorsque le rappel à l’ordre concerne un mineur, le maire peut informer le Conseil Départemental de l’Hérault de la bonne exécution de la mesure et des informations potentiellement recueillis lors de la convocation, pouvant intéresser les services de l’Aide Sociale à l’Enfance (ASE).</w:t>
      </w:r>
    </w:p>
    <w:p w14:paraId="7E25CDDD" w14:textId="77777777" w:rsidR="007C4AD9" w:rsidRPr="00361061" w:rsidRDefault="007C4AD9" w:rsidP="00361061">
      <w:pPr>
        <w:pStyle w:val="Sansinterligne1"/>
        <w:jc w:val="both"/>
        <w:rPr>
          <w:rFonts w:ascii="Arial" w:hAnsi="Arial" w:cs="Arial"/>
        </w:rPr>
      </w:pPr>
    </w:p>
    <w:p w14:paraId="0B579DDC" w14:textId="77777777" w:rsidR="007C4AD9" w:rsidRPr="00361061" w:rsidRDefault="007C4AD9" w:rsidP="00361061">
      <w:pPr>
        <w:pStyle w:val="Standard"/>
        <w:jc w:val="both"/>
        <w:rPr>
          <w:rFonts w:ascii="Arial" w:hAnsi="Arial" w:cs="Arial"/>
        </w:rPr>
      </w:pPr>
      <w:r w:rsidRPr="00361061">
        <w:rPr>
          <w:rFonts w:ascii="Arial" w:hAnsi="Arial" w:cs="Arial"/>
        </w:rPr>
        <w:t xml:space="preserve">En cas de carence de l’auteur mineur et/ou de ses représentants légaux, malgré les convocations, une information est adressée au Conseil Départemental </w:t>
      </w:r>
      <w:r w:rsidRPr="00361061">
        <w:rPr>
          <w:rFonts w:ascii="Arial" w:hAnsi="Arial" w:cs="Arial"/>
          <w:i/>
        </w:rPr>
        <w:t>via</w:t>
      </w:r>
      <w:r w:rsidRPr="00361061">
        <w:rPr>
          <w:rFonts w:ascii="Arial" w:hAnsi="Arial" w:cs="Arial"/>
        </w:rPr>
        <w:t xml:space="preserve"> la Cellule de Recueil d’Information Préoccupante.</w:t>
      </w:r>
    </w:p>
    <w:p w14:paraId="3B4FBD17" w14:textId="77777777" w:rsidR="007C4AD9" w:rsidRPr="00361061" w:rsidRDefault="007C4AD9" w:rsidP="00361061">
      <w:pPr>
        <w:pStyle w:val="Standard"/>
        <w:jc w:val="both"/>
        <w:rPr>
          <w:rFonts w:ascii="Arial" w:hAnsi="Arial" w:cs="Arial"/>
        </w:rPr>
      </w:pPr>
      <w:r w:rsidRPr="00361061">
        <w:rPr>
          <w:rFonts w:ascii="Arial" w:hAnsi="Arial" w:cs="Arial"/>
        </w:rPr>
        <w:lastRenderedPageBreak/>
        <w:t>À l’issue de la convocation, une information est adressée au service de Prévention Spécialisée de l’Hérault (APS34), qui pourra mettre en place un suivi ou organiser une prise de contact s’il le juge pertinent.</w:t>
      </w:r>
    </w:p>
    <w:p w14:paraId="7D15EFB9" w14:textId="77777777" w:rsidR="007C4AD9" w:rsidRPr="00361061" w:rsidRDefault="007C4AD9" w:rsidP="00361061">
      <w:pPr>
        <w:pStyle w:val="Standard"/>
        <w:jc w:val="both"/>
        <w:rPr>
          <w:rFonts w:ascii="Arial" w:hAnsi="Arial" w:cs="Arial"/>
        </w:rPr>
      </w:pPr>
      <w:r w:rsidRPr="00361061">
        <w:rPr>
          <w:rFonts w:ascii="Arial" w:hAnsi="Arial" w:cs="Arial"/>
        </w:rPr>
        <w:t>Si le rappel à l’ordre est issu de la saisine d’un partenaire (</w:t>
      </w:r>
      <w:r w:rsidRPr="00122A5D">
        <w:rPr>
          <w:rFonts w:ascii="Arial" w:hAnsi="Arial" w:cs="Arial"/>
          <w:highlight w:val="yellow"/>
        </w:rPr>
        <w:t>bailleurs, police</w:t>
      </w:r>
      <w:r w:rsidR="0022369C" w:rsidRPr="00122A5D">
        <w:rPr>
          <w:rFonts w:ascii="Arial" w:hAnsi="Arial" w:cs="Arial"/>
          <w:highlight w:val="yellow"/>
        </w:rPr>
        <w:t xml:space="preserve"> ou gendarmerie</w:t>
      </w:r>
      <w:r w:rsidRPr="00122A5D">
        <w:rPr>
          <w:rFonts w:ascii="Arial" w:hAnsi="Arial" w:cs="Arial"/>
          <w:highlight w:val="yellow"/>
        </w:rPr>
        <w:t xml:space="preserve"> nationale, éducation nationale, Programme de Réussite Educative, Maison pour Tous</w:t>
      </w:r>
      <w:r w:rsidR="0022369C" w:rsidRPr="00122A5D">
        <w:rPr>
          <w:rFonts w:ascii="Arial" w:hAnsi="Arial" w:cs="Arial"/>
          <w:highlight w:val="yellow"/>
        </w:rPr>
        <w:t>,</w:t>
      </w:r>
      <w:r w:rsidRPr="00122A5D">
        <w:rPr>
          <w:rFonts w:ascii="Arial" w:hAnsi="Arial" w:cs="Arial"/>
          <w:highlight w:val="yellow"/>
        </w:rPr>
        <w:t xml:space="preserve"> etc</w:t>
      </w:r>
      <w:r w:rsidRPr="00361061">
        <w:rPr>
          <w:rFonts w:ascii="Arial" w:hAnsi="Arial" w:cs="Arial"/>
        </w:rPr>
        <w:t>.), le Maire informera ce dernier du déroulé de la convocation et pourra procéder à des orientations de l’auteur ou de sa famille vers une structure socio-éducative pouvant répondre aux besoins constatés lors du rappel à l’ordre et prévenir ainsi la réitération des faits.</w:t>
      </w:r>
    </w:p>
    <w:p w14:paraId="4D9A7A47" w14:textId="77777777" w:rsidR="007C4AD9" w:rsidRPr="00361061" w:rsidRDefault="007C4AD9" w:rsidP="00361061">
      <w:pPr>
        <w:pStyle w:val="Standard"/>
        <w:jc w:val="both"/>
        <w:rPr>
          <w:rFonts w:ascii="Arial" w:hAnsi="Arial" w:cs="Arial"/>
        </w:rPr>
      </w:pPr>
    </w:p>
    <w:p w14:paraId="3A51C930" w14:textId="77777777" w:rsidR="007C4AD9" w:rsidRPr="00361061" w:rsidRDefault="007C4AD9" w:rsidP="00361061">
      <w:pPr>
        <w:pStyle w:val="Style1"/>
        <w:jc w:val="both"/>
        <w:rPr>
          <w:szCs w:val="22"/>
        </w:rPr>
      </w:pPr>
      <w:r w:rsidRPr="00361061">
        <w:rPr>
          <w:szCs w:val="22"/>
        </w:rPr>
        <w:t xml:space="preserve">Article 6 : Bilan annuel de mise en œuvre de la procédure de rappel à l'ordre  </w:t>
      </w:r>
    </w:p>
    <w:p w14:paraId="6EA016A5" w14:textId="77777777" w:rsidR="007C4AD9" w:rsidRPr="00361061" w:rsidRDefault="007C4AD9" w:rsidP="00361061">
      <w:pPr>
        <w:pStyle w:val="Sansinterligne1"/>
        <w:jc w:val="both"/>
        <w:rPr>
          <w:rFonts w:ascii="Arial" w:hAnsi="Arial" w:cs="Arial"/>
        </w:rPr>
      </w:pPr>
    </w:p>
    <w:p w14:paraId="0E919A7A" w14:textId="77777777" w:rsidR="007C4AD9" w:rsidRPr="00361061" w:rsidRDefault="007C4AD9" w:rsidP="00361061">
      <w:pPr>
        <w:pStyle w:val="NormalWeb"/>
        <w:spacing w:after="0" w:line="276" w:lineRule="auto"/>
        <w:jc w:val="both"/>
        <w:rPr>
          <w:rFonts w:ascii="Arial" w:hAnsi="Arial" w:cs="Arial"/>
          <w:sz w:val="22"/>
          <w:szCs w:val="22"/>
        </w:rPr>
      </w:pPr>
      <w:r w:rsidRPr="00361061">
        <w:rPr>
          <w:rFonts w:ascii="Arial" w:hAnsi="Arial" w:cs="Arial"/>
          <w:sz w:val="22"/>
          <w:szCs w:val="22"/>
        </w:rPr>
        <w:t>Un bilan annuel portant sur la mise en œuvre de la procédure de rap</w:t>
      </w:r>
      <w:r w:rsidR="00C72B1D">
        <w:rPr>
          <w:rFonts w:ascii="Arial" w:hAnsi="Arial" w:cs="Arial"/>
          <w:sz w:val="22"/>
          <w:szCs w:val="22"/>
        </w:rPr>
        <w:t xml:space="preserve">pel à l'ordre prononcé et incluant </w:t>
      </w:r>
      <w:r w:rsidRPr="00361061">
        <w:rPr>
          <w:rFonts w:ascii="Arial" w:hAnsi="Arial" w:cs="Arial"/>
          <w:sz w:val="22"/>
          <w:szCs w:val="22"/>
        </w:rPr>
        <w:t>une analyse quantitat</w:t>
      </w:r>
      <w:r w:rsidR="00C72B1D">
        <w:rPr>
          <w:rFonts w:ascii="Arial" w:hAnsi="Arial" w:cs="Arial"/>
          <w:sz w:val="22"/>
          <w:szCs w:val="22"/>
        </w:rPr>
        <w:t>ive et qualitative sera réalisé</w:t>
      </w:r>
      <w:r w:rsidRPr="00361061">
        <w:rPr>
          <w:rFonts w:ascii="Arial" w:hAnsi="Arial" w:cs="Arial"/>
          <w:sz w:val="22"/>
          <w:szCs w:val="22"/>
        </w:rPr>
        <w:t xml:space="preserve"> par la </w:t>
      </w:r>
      <w:r w:rsidR="00316EDF" w:rsidRPr="00361061">
        <w:rPr>
          <w:rFonts w:ascii="Arial" w:hAnsi="Arial" w:cs="Arial"/>
          <w:sz w:val="22"/>
          <w:szCs w:val="22"/>
        </w:rPr>
        <w:t xml:space="preserve">commune </w:t>
      </w:r>
      <w:r w:rsidRPr="00361061">
        <w:rPr>
          <w:rFonts w:ascii="Arial" w:hAnsi="Arial" w:cs="Arial"/>
          <w:sz w:val="22"/>
          <w:szCs w:val="22"/>
        </w:rPr>
        <w:t xml:space="preserve">de </w:t>
      </w:r>
      <w:r w:rsidR="00AB7B59" w:rsidRPr="00361061">
        <w:rPr>
          <w:rFonts w:ascii="Arial" w:hAnsi="Arial" w:cs="Arial"/>
          <w:sz w:val="22"/>
          <w:szCs w:val="22"/>
          <w:highlight w:val="yellow"/>
        </w:rPr>
        <w:t>XXX</w:t>
      </w:r>
      <w:r w:rsidRPr="00361061">
        <w:rPr>
          <w:rFonts w:ascii="Arial" w:hAnsi="Arial" w:cs="Arial"/>
          <w:sz w:val="22"/>
          <w:szCs w:val="22"/>
        </w:rPr>
        <w:t xml:space="preserve"> et adressé au </w:t>
      </w:r>
      <w:r w:rsidR="00CD779E" w:rsidRPr="00361061">
        <w:rPr>
          <w:rFonts w:ascii="Arial" w:hAnsi="Arial" w:cs="Arial"/>
          <w:sz w:val="22"/>
          <w:szCs w:val="22"/>
        </w:rPr>
        <w:t xml:space="preserve">parquet à l’adresse mail : </w:t>
      </w:r>
      <w:hyperlink r:id="rId12" w:history="1">
        <w:r w:rsidR="00CD779E" w:rsidRPr="00361061">
          <w:rPr>
            <w:rStyle w:val="Lienhypertexte"/>
            <w:rFonts w:ascii="Arial" w:hAnsi="Arial" w:cs="Arial"/>
            <w:sz w:val="22"/>
            <w:szCs w:val="22"/>
          </w:rPr>
          <w:t>parquet.partenariat.tj-montpellier@justice.fr</w:t>
        </w:r>
      </w:hyperlink>
      <w:r w:rsidRPr="00361061">
        <w:rPr>
          <w:rFonts w:ascii="Arial" w:hAnsi="Arial" w:cs="Arial"/>
          <w:sz w:val="22"/>
          <w:szCs w:val="22"/>
        </w:rPr>
        <w:t xml:space="preserve"> dans le mois de la date anniversaire de la signature du présent protocole</w:t>
      </w:r>
      <w:r w:rsidR="00795EC5">
        <w:rPr>
          <w:rFonts w:ascii="Arial" w:hAnsi="Arial" w:cs="Arial"/>
          <w:sz w:val="22"/>
          <w:szCs w:val="22"/>
        </w:rPr>
        <w:t xml:space="preserve"> (cf. annexe 6</w:t>
      </w:r>
      <w:r w:rsidR="00D34233" w:rsidRPr="00361061">
        <w:rPr>
          <w:rFonts w:ascii="Arial" w:hAnsi="Arial" w:cs="Arial"/>
          <w:sz w:val="22"/>
          <w:szCs w:val="22"/>
        </w:rPr>
        <w:t>).</w:t>
      </w:r>
    </w:p>
    <w:p w14:paraId="02DFE868" w14:textId="77777777" w:rsidR="007C4AD9" w:rsidRPr="00361061" w:rsidRDefault="007C4AD9" w:rsidP="00361061">
      <w:pPr>
        <w:pStyle w:val="Standard"/>
        <w:jc w:val="both"/>
        <w:rPr>
          <w:rFonts w:ascii="Arial" w:hAnsi="Arial" w:cs="Arial"/>
        </w:rPr>
      </w:pPr>
    </w:p>
    <w:p w14:paraId="62E38617" w14:textId="77777777" w:rsidR="007C4AD9" w:rsidRPr="00361061" w:rsidRDefault="007C4AD9" w:rsidP="00361061">
      <w:pPr>
        <w:pStyle w:val="Style1"/>
        <w:jc w:val="both"/>
        <w:rPr>
          <w:szCs w:val="22"/>
        </w:rPr>
      </w:pPr>
      <w:r w:rsidRPr="00361061">
        <w:rPr>
          <w:szCs w:val="22"/>
        </w:rPr>
        <w:t>Article 7 : Durée, reconduction et résiliation du protocole</w:t>
      </w:r>
    </w:p>
    <w:p w14:paraId="4D9C15EB" w14:textId="77777777" w:rsidR="007C4AD9" w:rsidRPr="00361061" w:rsidRDefault="007C4AD9" w:rsidP="00361061">
      <w:pPr>
        <w:pStyle w:val="Sansinterligne1"/>
        <w:jc w:val="both"/>
        <w:rPr>
          <w:rFonts w:ascii="Arial" w:hAnsi="Arial" w:cs="Arial"/>
        </w:rPr>
      </w:pPr>
    </w:p>
    <w:p w14:paraId="7801C8FC" w14:textId="77777777" w:rsidR="007C4AD9" w:rsidRPr="00361061" w:rsidRDefault="007C4AD9" w:rsidP="00361061">
      <w:pPr>
        <w:pStyle w:val="Sansinterligne1"/>
        <w:jc w:val="both"/>
        <w:rPr>
          <w:rFonts w:ascii="Arial" w:hAnsi="Arial" w:cs="Arial"/>
        </w:rPr>
      </w:pPr>
      <w:r w:rsidRPr="00361061">
        <w:rPr>
          <w:rFonts w:ascii="Arial" w:hAnsi="Arial" w:cs="Arial"/>
        </w:rPr>
        <w:t>La présente convention prend effet ce jour, pour une durée d'un an. Elle est reconduite de manière tacite à l'issue de cette durée.</w:t>
      </w:r>
    </w:p>
    <w:p w14:paraId="77886BF9" w14:textId="77777777" w:rsidR="007C4AD9" w:rsidRPr="00361061" w:rsidRDefault="007C4AD9" w:rsidP="00361061">
      <w:pPr>
        <w:pStyle w:val="Sansinterligne1"/>
        <w:jc w:val="both"/>
        <w:rPr>
          <w:rFonts w:ascii="Arial" w:hAnsi="Arial" w:cs="Arial"/>
        </w:rPr>
      </w:pPr>
    </w:p>
    <w:p w14:paraId="47A3162F" w14:textId="77777777" w:rsidR="007C4AD9" w:rsidRPr="00361061" w:rsidRDefault="007C4AD9" w:rsidP="00361061">
      <w:pPr>
        <w:pStyle w:val="Sansinterligne1"/>
        <w:jc w:val="both"/>
        <w:rPr>
          <w:rFonts w:ascii="Arial" w:hAnsi="Arial" w:cs="Arial"/>
        </w:rPr>
      </w:pPr>
      <w:r w:rsidRPr="00361061">
        <w:rPr>
          <w:rFonts w:ascii="Arial" w:hAnsi="Arial" w:cs="Arial"/>
        </w:rPr>
        <w:t>Toutefois elle peut prendre fin de manière anticipée à l'initiative de chacune des parties sous réserve d'une notification écrite de la décision de résiliation et de l'observation d'un délai de    3 mois.</w:t>
      </w:r>
    </w:p>
    <w:p w14:paraId="5696E41C" w14:textId="77777777" w:rsidR="007C4AD9" w:rsidRPr="00361061" w:rsidRDefault="007C4AD9" w:rsidP="00361061">
      <w:pPr>
        <w:pStyle w:val="Sansinterligne1"/>
        <w:jc w:val="both"/>
        <w:rPr>
          <w:rFonts w:ascii="Arial" w:hAnsi="Arial" w:cs="Arial"/>
        </w:rPr>
      </w:pPr>
    </w:p>
    <w:p w14:paraId="75B9FA9C" w14:textId="77777777" w:rsidR="007C4AD9" w:rsidRPr="00361061" w:rsidRDefault="007C4AD9" w:rsidP="00361061">
      <w:pPr>
        <w:pStyle w:val="Sansinterligne1"/>
        <w:jc w:val="both"/>
        <w:rPr>
          <w:rFonts w:ascii="Arial" w:hAnsi="Arial" w:cs="Arial"/>
        </w:rPr>
      </w:pPr>
    </w:p>
    <w:p w14:paraId="7AD016D9" w14:textId="77777777" w:rsidR="001A793E" w:rsidRPr="00361061" w:rsidRDefault="007C4AD9" w:rsidP="00361061">
      <w:pPr>
        <w:pStyle w:val="Standard"/>
        <w:jc w:val="both"/>
        <w:rPr>
          <w:rFonts w:ascii="Arial" w:hAnsi="Arial" w:cs="Arial"/>
        </w:rPr>
      </w:pPr>
      <w:r w:rsidRPr="00361061">
        <w:rPr>
          <w:rFonts w:ascii="Arial" w:hAnsi="Arial" w:cs="Arial"/>
        </w:rPr>
        <w:t xml:space="preserve">Fait à </w:t>
      </w:r>
      <w:r w:rsidR="00AB7B59" w:rsidRPr="00361061">
        <w:rPr>
          <w:rFonts w:ascii="Arial" w:hAnsi="Arial" w:cs="Arial"/>
          <w:highlight w:val="yellow"/>
        </w:rPr>
        <w:t>XXX</w:t>
      </w:r>
      <w:r w:rsidRPr="00361061">
        <w:rPr>
          <w:rFonts w:ascii="Arial" w:hAnsi="Arial" w:cs="Arial"/>
        </w:rPr>
        <w:t xml:space="preserve"> en deux exemplaires originaux, le</w:t>
      </w:r>
      <w:r w:rsidR="001A793E">
        <w:rPr>
          <w:rFonts w:ascii="Arial" w:hAnsi="Arial" w:cs="Arial"/>
        </w:rPr>
        <w:t xml:space="preserve"> </w:t>
      </w:r>
      <w:r w:rsidR="001A793E" w:rsidRPr="00361061">
        <w:rPr>
          <w:rFonts w:ascii="Arial" w:hAnsi="Arial" w:cs="Arial"/>
          <w:highlight w:val="yellow"/>
        </w:rPr>
        <w:t>XXX</w:t>
      </w:r>
    </w:p>
    <w:p w14:paraId="1C097D7E" w14:textId="77777777" w:rsidR="007C4AD9" w:rsidRPr="00361061" w:rsidRDefault="007C4AD9" w:rsidP="007C4AD9">
      <w:pPr>
        <w:pStyle w:val="Standard"/>
        <w:jc w:val="both"/>
        <w:rPr>
          <w:rFonts w:ascii="Arial" w:hAnsi="Arial" w:cs="Arial"/>
        </w:rPr>
      </w:pPr>
    </w:p>
    <w:tbl>
      <w:tblPr>
        <w:tblpPr w:leftFromText="141" w:rightFromText="141" w:vertAnchor="text" w:horzAnchor="margin" w:tblpY="185"/>
        <w:tblW w:w="0" w:type="auto"/>
        <w:tblLayout w:type="fixed"/>
        <w:tblCellMar>
          <w:left w:w="118" w:type="dxa"/>
        </w:tblCellMar>
        <w:tblLook w:val="0000" w:firstRow="0" w:lastRow="0" w:firstColumn="0" w:lastColumn="0" w:noHBand="0" w:noVBand="0"/>
      </w:tblPr>
      <w:tblGrid>
        <w:gridCol w:w="3019"/>
        <w:gridCol w:w="3020"/>
        <w:gridCol w:w="3020"/>
      </w:tblGrid>
      <w:tr w:rsidR="007C4AD9" w:rsidRPr="00361061" w14:paraId="2E3EF705" w14:textId="77777777" w:rsidTr="00881A99">
        <w:tc>
          <w:tcPr>
            <w:tcW w:w="3019" w:type="dxa"/>
            <w:shd w:val="clear" w:color="auto" w:fill="FFFFFF"/>
          </w:tcPr>
          <w:p w14:paraId="33200B96" w14:textId="77777777" w:rsidR="007C4AD9" w:rsidRPr="00361061" w:rsidRDefault="007C4AD9" w:rsidP="00881A99">
            <w:pPr>
              <w:pStyle w:val="Standard"/>
              <w:jc w:val="center"/>
              <w:rPr>
                <w:rFonts w:ascii="Arial" w:hAnsi="Arial" w:cs="Arial"/>
              </w:rPr>
            </w:pPr>
            <w:r w:rsidRPr="00361061">
              <w:rPr>
                <w:rFonts w:ascii="Arial" w:hAnsi="Arial" w:cs="Arial"/>
                <w:color w:val="000000"/>
              </w:rPr>
              <w:t>Le Procureur de la République près le tribunal judiciaire de Montpellier</w:t>
            </w:r>
          </w:p>
        </w:tc>
        <w:tc>
          <w:tcPr>
            <w:tcW w:w="3020" w:type="dxa"/>
            <w:shd w:val="clear" w:color="auto" w:fill="FFFFFF"/>
          </w:tcPr>
          <w:p w14:paraId="6F6957E6" w14:textId="77777777" w:rsidR="007C4AD9" w:rsidRPr="00361061" w:rsidRDefault="007C4AD9" w:rsidP="00881A99">
            <w:pPr>
              <w:pStyle w:val="Standard"/>
              <w:jc w:val="center"/>
              <w:rPr>
                <w:rFonts w:ascii="Arial" w:hAnsi="Arial" w:cs="Arial"/>
                <w:color w:val="000000"/>
              </w:rPr>
            </w:pPr>
          </w:p>
        </w:tc>
        <w:tc>
          <w:tcPr>
            <w:tcW w:w="3020" w:type="dxa"/>
            <w:shd w:val="clear" w:color="auto" w:fill="FFFFFF"/>
          </w:tcPr>
          <w:p w14:paraId="375E0DAA" w14:textId="77777777" w:rsidR="007C4AD9" w:rsidRPr="00361061" w:rsidRDefault="007C4AD9" w:rsidP="00881A99">
            <w:pPr>
              <w:pStyle w:val="Standard"/>
              <w:jc w:val="center"/>
              <w:rPr>
                <w:rFonts w:ascii="Arial" w:hAnsi="Arial" w:cs="Arial"/>
              </w:rPr>
            </w:pPr>
            <w:r w:rsidRPr="00361061">
              <w:rPr>
                <w:rFonts w:ascii="Arial" w:hAnsi="Arial" w:cs="Arial"/>
                <w:color w:val="000000"/>
              </w:rPr>
              <w:t xml:space="preserve">Le Maire de </w:t>
            </w:r>
            <w:r w:rsidR="00AB7B59" w:rsidRPr="00361061">
              <w:rPr>
                <w:rFonts w:ascii="Arial" w:hAnsi="Arial" w:cs="Arial"/>
                <w:highlight w:val="yellow"/>
              </w:rPr>
              <w:t xml:space="preserve"> XXX</w:t>
            </w:r>
          </w:p>
        </w:tc>
      </w:tr>
      <w:tr w:rsidR="007C4AD9" w:rsidRPr="00361061" w14:paraId="70EDB597" w14:textId="77777777" w:rsidTr="00881A99">
        <w:tc>
          <w:tcPr>
            <w:tcW w:w="3019" w:type="dxa"/>
            <w:shd w:val="clear" w:color="auto" w:fill="FFFFFF"/>
          </w:tcPr>
          <w:p w14:paraId="40974080" w14:textId="77777777" w:rsidR="007C4AD9" w:rsidRDefault="007C4AD9" w:rsidP="00361061">
            <w:pPr>
              <w:pStyle w:val="Standard"/>
              <w:rPr>
                <w:rFonts w:ascii="Arial" w:hAnsi="Arial" w:cs="Arial"/>
                <w:color w:val="000000"/>
              </w:rPr>
            </w:pPr>
          </w:p>
          <w:p w14:paraId="0592457F" w14:textId="77777777" w:rsidR="00C72B1D" w:rsidRPr="00361061" w:rsidRDefault="00C72B1D" w:rsidP="00361061">
            <w:pPr>
              <w:pStyle w:val="Standard"/>
              <w:rPr>
                <w:rFonts w:ascii="Arial" w:hAnsi="Arial" w:cs="Arial"/>
                <w:color w:val="000000"/>
              </w:rPr>
            </w:pPr>
          </w:p>
        </w:tc>
        <w:tc>
          <w:tcPr>
            <w:tcW w:w="3020" w:type="dxa"/>
            <w:shd w:val="clear" w:color="auto" w:fill="FFFFFF"/>
          </w:tcPr>
          <w:p w14:paraId="5780C831" w14:textId="77777777" w:rsidR="007C4AD9" w:rsidRPr="00361061" w:rsidRDefault="007C4AD9" w:rsidP="00881A99">
            <w:pPr>
              <w:pStyle w:val="Standard"/>
              <w:jc w:val="center"/>
              <w:rPr>
                <w:rFonts w:ascii="Arial" w:hAnsi="Arial" w:cs="Arial"/>
                <w:color w:val="000000"/>
              </w:rPr>
            </w:pPr>
          </w:p>
        </w:tc>
        <w:tc>
          <w:tcPr>
            <w:tcW w:w="3020" w:type="dxa"/>
            <w:shd w:val="clear" w:color="auto" w:fill="FFFFFF"/>
          </w:tcPr>
          <w:p w14:paraId="028CDC57" w14:textId="77777777" w:rsidR="007C4AD9" w:rsidRPr="00361061" w:rsidRDefault="007C4AD9" w:rsidP="00881A99">
            <w:pPr>
              <w:pStyle w:val="Standard"/>
              <w:jc w:val="center"/>
              <w:rPr>
                <w:rFonts w:ascii="Arial" w:hAnsi="Arial" w:cs="Arial"/>
                <w:color w:val="000000"/>
              </w:rPr>
            </w:pPr>
          </w:p>
        </w:tc>
      </w:tr>
      <w:tr w:rsidR="007C4AD9" w:rsidRPr="00361061" w14:paraId="27E0470D" w14:textId="77777777" w:rsidTr="00881A99">
        <w:tc>
          <w:tcPr>
            <w:tcW w:w="3019" w:type="dxa"/>
            <w:shd w:val="clear" w:color="auto" w:fill="FFFFFF"/>
          </w:tcPr>
          <w:p w14:paraId="6A5C66B4" w14:textId="034492F8" w:rsidR="007C4AD9" w:rsidRPr="00361061" w:rsidRDefault="005C54B8" w:rsidP="00881A99">
            <w:pPr>
              <w:pStyle w:val="Standard"/>
              <w:jc w:val="center"/>
              <w:rPr>
                <w:rFonts w:ascii="Arial" w:hAnsi="Arial" w:cs="Arial"/>
              </w:rPr>
            </w:pPr>
            <w:r>
              <w:rPr>
                <w:rFonts w:ascii="Arial" w:hAnsi="Arial" w:cs="Arial"/>
                <w:color w:val="000000"/>
              </w:rPr>
              <w:t>Thierry LESCOUARC’H</w:t>
            </w:r>
          </w:p>
        </w:tc>
        <w:tc>
          <w:tcPr>
            <w:tcW w:w="3020" w:type="dxa"/>
            <w:shd w:val="clear" w:color="auto" w:fill="FFFFFF"/>
          </w:tcPr>
          <w:p w14:paraId="75DCFA1A" w14:textId="77777777" w:rsidR="007C4AD9" w:rsidRPr="00361061" w:rsidRDefault="007C4AD9" w:rsidP="00881A99">
            <w:pPr>
              <w:pStyle w:val="Standard"/>
              <w:jc w:val="center"/>
              <w:rPr>
                <w:rFonts w:ascii="Arial" w:hAnsi="Arial" w:cs="Arial"/>
                <w:color w:val="000000"/>
              </w:rPr>
            </w:pPr>
          </w:p>
        </w:tc>
        <w:tc>
          <w:tcPr>
            <w:tcW w:w="3020" w:type="dxa"/>
            <w:shd w:val="clear" w:color="auto" w:fill="FFFFFF"/>
          </w:tcPr>
          <w:p w14:paraId="3973BB2C" w14:textId="77777777" w:rsidR="007C4AD9" w:rsidRPr="00361061" w:rsidRDefault="00122A5D" w:rsidP="00881A99">
            <w:pPr>
              <w:pStyle w:val="Standard"/>
              <w:jc w:val="center"/>
              <w:rPr>
                <w:rFonts w:ascii="Arial" w:hAnsi="Arial" w:cs="Arial"/>
              </w:rPr>
            </w:pPr>
            <w:r w:rsidRPr="00122A5D">
              <w:rPr>
                <w:rFonts w:ascii="Arial" w:hAnsi="Arial" w:cs="Arial"/>
                <w:highlight w:val="yellow"/>
              </w:rPr>
              <w:t>Prénom et nom</w:t>
            </w:r>
          </w:p>
        </w:tc>
      </w:tr>
    </w:tbl>
    <w:p w14:paraId="62127CCF" w14:textId="77777777" w:rsidR="00D56FC1" w:rsidRPr="00361061" w:rsidRDefault="00D56FC1">
      <w:pPr>
        <w:rPr>
          <w:rFonts w:ascii="Arial" w:hAnsi="Arial" w:cs="Arial"/>
          <w:sz w:val="22"/>
          <w:szCs w:val="22"/>
        </w:rPr>
      </w:pPr>
    </w:p>
    <w:sectPr w:rsidR="00D56FC1" w:rsidRPr="00361061" w:rsidSect="005E6888">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C2734" w14:textId="77777777" w:rsidR="001E1E06" w:rsidRDefault="001E1E06" w:rsidP="005E6888">
      <w:r>
        <w:separator/>
      </w:r>
    </w:p>
  </w:endnote>
  <w:endnote w:type="continuationSeparator" w:id="0">
    <w:p w14:paraId="6DB231F9" w14:textId="77777777" w:rsidR="001E1E06" w:rsidRDefault="001E1E06" w:rsidP="005E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font278">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959894"/>
      <w:docPartObj>
        <w:docPartGallery w:val="Page Numbers (Bottom of Page)"/>
        <w:docPartUnique/>
      </w:docPartObj>
    </w:sdtPr>
    <w:sdtContent>
      <w:p w14:paraId="704FB6BA" w14:textId="77777777" w:rsidR="005E6888" w:rsidRDefault="005E6888">
        <w:pPr>
          <w:pStyle w:val="Pieddepage"/>
          <w:jc w:val="right"/>
        </w:pPr>
        <w:r w:rsidRPr="005E6888">
          <w:rPr>
            <w:rFonts w:asciiTheme="minorHAnsi" w:hAnsiTheme="minorHAnsi" w:cstheme="minorHAnsi"/>
            <w:sz w:val="20"/>
            <w:szCs w:val="20"/>
          </w:rPr>
          <w:fldChar w:fldCharType="begin"/>
        </w:r>
        <w:r w:rsidRPr="005E6888">
          <w:rPr>
            <w:rFonts w:asciiTheme="minorHAnsi" w:hAnsiTheme="minorHAnsi" w:cstheme="minorHAnsi"/>
            <w:sz w:val="20"/>
            <w:szCs w:val="20"/>
          </w:rPr>
          <w:instrText>PAGE   \* MERGEFORMAT</w:instrText>
        </w:r>
        <w:r w:rsidRPr="005E6888">
          <w:rPr>
            <w:rFonts w:asciiTheme="minorHAnsi" w:hAnsiTheme="minorHAnsi" w:cstheme="minorHAnsi"/>
            <w:sz w:val="20"/>
            <w:szCs w:val="20"/>
          </w:rPr>
          <w:fldChar w:fldCharType="separate"/>
        </w:r>
        <w:r w:rsidR="009E641B">
          <w:rPr>
            <w:rFonts w:asciiTheme="minorHAnsi" w:hAnsiTheme="minorHAnsi" w:cstheme="minorHAnsi"/>
            <w:noProof/>
            <w:sz w:val="20"/>
            <w:szCs w:val="20"/>
          </w:rPr>
          <w:t>4</w:t>
        </w:r>
        <w:r w:rsidRPr="005E6888">
          <w:rPr>
            <w:rFonts w:asciiTheme="minorHAnsi" w:hAnsiTheme="minorHAnsi" w:cstheme="minorHAnsi"/>
            <w:sz w:val="20"/>
            <w:szCs w:val="20"/>
          </w:rPr>
          <w:fldChar w:fldCharType="end"/>
        </w:r>
      </w:p>
    </w:sdtContent>
  </w:sdt>
  <w:p w14:paraId="3D21F887" w14:textId="77777777" w:rsidR="005E6888" w:rsidRDefault="005E68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7134" w14:textId="77777777" w:rsidR="001E1E06" w:rsidRDefault="001E1E06" w:rsidP="005E6888">
      <w:r>
        <w:separator/>
      </w:r>
    </w:p>
  </w:footnote>
  <w:footnote w:type="continuationSeparator" w:id="0">
    <w:p w14:paraId="063188F8" w14:textId="77777777" w:rsidR="001E1E06" w:rsidRDefault="001E1E06" w:rsidP="005E6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2"/>
    <w:multiLevelType w:val="multilevel"/>
    <w:tmpl w:val="2932D78C"/>
    <w:name w:val="WWNum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2BDC5B64"/>
    <w:multiLevelType w:val="hybridMultilevel"/>
    <w:tmpl w:val="BD7CE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4931A56"/>
    <w:multiLevelType w:val="hybridMultilevel"/>
    <w:tmpl w:val="0436F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4BE1036"/>
    <w:multiLevelType w:val="hybridMultilevel"/>
    <w:tmpl w:val="16620B3A"/>
    <w:lvl w:ilvl="0" w:tplc="7D221E2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1185300">
    <w:abstractNumId w:val="0"/>
  </w:num>
  <w:num w:numId="2" w16cid:durableId="2107529817">
    <w:abstractNumId w:val="1"/>
  </w:num>
  <w:num w:numId="3" w16cid:durableId="541140902">
    <w:abstractNumId w:val="2"/>
  </w:num>
  <w:num w:numId="4" w16cid:durableId="1489245795">
    <w:abstractNumId w:val="4"/>
  </w:num>
  <w:num w:numId="5" w16cid:durableId="1196575073">
    <w:abstractNumId w:val="5"/>
  </w:num>
  <w:num w:numId="6" w16cid:durableId="2649284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AD9"/>
    <w:rsid w:val="00026AEA"/>
    <w:rsid w:val="0003169F"/>
    <w:rsid w:val="000339B9"/>
    <w:rsid w:val="000562FF"/>
    <w:rsid w:val="000D4602"/>
    <w:rsid w:val="00122A5D"/>
    <w:rsid w:val="001702EF"/>
    <w:rsid w:val="001A793E"/>
    <w:rsid w:val="001D544E"/>
    <w:rsid w:val="001E1E06"/>
    <w:rsid w:val="00201B1C"/>
    <w:rsid w:val="00205E44"/>
    <w:rsid w:val="0022369C"/>
    <w:rsid w:val="002A5548"/>
    <w:rsid w:val="00316EDF"/>
    <w:rsid w:val="00332827"/>
    <w:rsid w:val="00361061"/>
    <w:rsid w:val="003623C4"/>
    <w:rsid w:val="003E5625"/>
    <w:rsid w:val="004A68F3"/>
    <w:rsid w:val="004B3286"/>
    <w:rsid w:val="004F3159"/>
    <w:rsid w:val="005314ED"/>
    <w:rsid w:val="00582398"/>
    <w:rsid w:val="00594606"/>
    <w:rsid w:val="005B18CA"/>
    <w:rsid w:val="005C54B8"/>
    <w:rsid w:val="005E6888"/>
    <w:rsid w:val="0065317D"/>
    <w:rsid w:val="00691EFB"/>
    <w:rsid w:val="00795EC5"/>
    <w:rsid w:val="00796248"/>
    <w:rsid w:val="007C4AD9"/>
    <w:rsid w:val="00802D2A"/>
    <w:rsid w:val="0086439A"/>
    <w:rsid w:val="008A11EA"/>
    <w:rsid w:val="008E2B4B"/>
    <w:rsid w:val="00906395"/>
    <w:rsid w:val="00990217"/>
    <w:rsid w:val="009E641B"/>
    <w:rsid w:val="00AB7B59"/>
    <w:rsid w:val="00B20EC9"/>
    <w:rsid w:val="00B7514B"/>
    <w:rsid w:val="00B8462C"/>
    <w:rsid w:val="00C00BFE"/>
    <w:rsid w:val="00C539F7"/>
    <w:rsid w:val="00C66E93"/>
    <w:rsid w:val="00C72B1D"/>
    <w:rsid w:val="00CD779E"/>
    <w:rsid w:val="00D13DE0"/>
    <w:rsid w:val="00D21E82"/>
    <w:rsid w:val="00D34233"/>
    <w:rsid w:val="00D56FC1"/>
    <w:rsid w:val="00D6547F"/>
    <w:rsid w:val="00DE27B0"/>
    <w:rsid w:val="00DF41D9"/>
    <w:rsid w:val="00E86A4B"/>
    <w:rsid w:val="00EC2613"/>
    <w:rsid w:val="00F02AC6"/>
    <w:rsid w:val="00F80ECC"/>
    <w:rsid w:val="00F84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E063"/>
  <w15:chartTrackingRefBased/>
  <w15:docId w15:val="{AF141D4E-0BCF-410E-9C9D-A52FB0D8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AD9"/>
    <w:pPr>
      <w:suppressAutoHyphens/>
      <w:spacing w:after="0" w:line="240" w:lineRule="auto"/>
      <w:textAlignment w:val="baseline"/>
    </w:pPr>
    <w:rPr>
      <w:rFonts w:ascii="Times New Roman" w:eastAsia="Lucida Sans Unicode" w:hAnsi="Times New Roman" w:cs="Tahoma"/>
      <w:color w:val="00000A"/>
      <w:kern w:val="1"/>
      <w:sz w:val="24"/>
      <w:szCs w:val="24"/>
      <w:lang w:eastAsia="fr-FR"/>
    </w:rPr>
  </w:style>
  <w:style w:type="paragraph" w:styleId="Titre1">
    <w:name w:val="heading 1"/>
    <w:basedOn w:val="Normal"/>
    <w:next w:val="Normal"/>
    <w:link w:val="Titre1Car"/>
    <w:uiPriority w:val="9"/>
    <w:qFormat/>
    <w:rsid w:val="007C4AD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7C4AD9"/>
    <w:rPr>
      <w:rFonts w:cs="Times New Roman"/>
      <w:color w:val="0000FF"/>
      <w:u w:val="single"/>
    </w:rPr>
  </w:style>
  <w:style w:type="character" w:customStyle="1" w:styleId="Style1Car">
    <w:name w:val="Style1 Car"/>
    <w:basedOn w:val="Policepardfaut"/>
    <w:rsid w:val="007C4AD9"/>
    <w:rPr>
      <w:rFonts w:ascii="Arial" w:hAnsi="Arial" w:cs="Arial"/>
      <w:b/>
      <w:sz w:val="22"/>
    </w:rPr>
  </w:style>
  <w:style w:type="paragraph" w:customStyle="1" w:styleId="Standard">
    <w:name w:val="Standard"/>
    <w:rsid w:val="007C4AD9"/>
    <w:pPr>
      <w:suppressAutoHyphens/>
      <w:spacing w:after="200" w:line="276" w:lineRule="auto"/>
    </w:pPr>
    <w:rPr>
      <w:rFonts w:ascii="Calibri" w:eastAsia="Calibri" w:hAnsi="Calibri" w:cs="Calibri"/>
      <w:color w:val="00000A"/>
      <w:kern w:val="1"/>
      <w:lang w:eastAsia="fr-FR"/>
    </w:rPr>
  </w:style>
  <w:style w:type="paragraph" w:customStyle="1" w:styleId="Sansinterligne1">
    <w:name w:val="Sans interligne1"/>
    <w:rsid w:val="007C4AD9"/>
    <w:pPr>
      <w:suppressAutoHyphens/>
      <w:spacing w:after="0" w:line="240" w:lineRule="auto"/>
    </w:pPr>
    <w:rPr>
      <w:rFonts w:ascii="Calibri" w:eastAsia="font278" w:hAnsi="Calibri" w:cs="font278"/>
      <w:color w:val="00000A"/>
      <w:kern w:val="1"/>
      <w:lang w:eastAsia="fr-FR"/>
    </w:rPr>
  </w:style>
  <w:style w:type="paragraph" w:customStyle="1" w:styleId="En-ttedetabledesmatires1">
    <w:name w:val="En-tête de table des matières1"/>
    <w:basedOn w:val="Titre1"/>
    <w:next w:val="Normal"/>
    <w:rsid w:val="007C4AD9"/>
    <w:pPr>
      <w:widowControl w:val="0"/>
      <w:suppressAutoHyphens w:val="0"/>
      <w:spacing w:line="259" w:lineRule="auto"/>
      <w:textAlignment w:val="auto"/>
    </w:pPr>
    <w:rPr>
      <w:rFonts w:ascii="Calibri Light" w:eastAsia="font278" w:hAnsi="Calibri Light" w:cs="font278"/>
      <w:color w:val="2E74B5"/>
    </w:rPr>
  </w:style>
  <w:style w:type="paragraph" w:customStyle="1" w:styleId="Style1">
    <w:name w:val="Style1"/>
    <w:basedOn w:val="Normal"/>
    <w:rsid w:val="007C4AD9"/>
    <w:pPr>
      <w:tabs>
        <w:tab w:val="left" w:pos="2835"/>
      </w:tabs>
      <w:spacing w:line="240" w:lineRule="atLeast"/>
    </w:pPr>
    <w:rPr>
      <w:rFonts w:ascii="Arial" w:hAnsi="Arial" w:cs="Arial"/>
      <w:b/>
      <w:sz w:val="22"/>
    </w:rPr>
  </w:style>
  <w:style w:type="character" w:customStyle="1" w:styleId="Titre1Car">
    <w:name w:val="Titre 1 Car"/>
    <w:basedOn w:val="Policepardfaut"/>
    <w:link w:val="Titre1"/>
    <w:uiPriority w:val="9"/>
    <w:rsid w:val="007C4AD9"/>
    <w:rPr>
      <w:rFonts w:asciiTheme="majorHAnsi" w:eastAsiaTheme="majorEastAsia" w:hAnsiTheme="majorHAnsi" w:cstheme="majorBidi"/>
      <w:color w:val="2E74B5" w:themeColor="accent1" w:themeShade="BF"/>
      <w:kern w:val="1"/>
      <w:sz w:val="32"/>
      <w:szCs w:val="32"/>
      <w:lang w:eastAsia="fr-FR"/>
    </w:rPr>
  </w:style>
  <w:style w:type="paragraph" w:styleId="En-tte">
    <w:name w:val="header"/>
    <w:basedOn w:val="Normal"/>
    <w:link w:val="En-tteCar"/>
    <w:uiPriority w:val="99"/>
    <w:unhideWhenUsed/>
    <w:rsid w:val="005E6888"/>
    <w:pPr>
      <w:tabs>
        <w:tab w:val="center" w:pos="4536"/>
        <w:tab w:val="right" w:pos="9072"/>
      </w:tabs>
    </w:pPr>
  </w:style>
  <w:style w:type="character" w:customStyle="1" w:styleId="En-tteCar">
    <w:name w:val="En-tête Car"/>
    <w:basedOn w:val="Policepardfaut"/>
    <w:link w:val="En-tte"/>
    <w:uiPriority w:val="99"/>
    <w:rsid w:val="005E6888"/>
    <w:rPr>
      <w:rFonts w:ascii="Times New Roman" w:eastAsia="Lucida Sans Unicode" w:hAnsi="Times New Roman" w:cs="Tahoma"/>
      <w:color w:val="00000A"/>
      <w:kern w:val="1"/>
      <w:sz w:val="24"/>
      <w:szCs w:val="24"/>
      <w:lang w:eastAsia="fr-FR"/>
    </w:rPr>
  </w:style>
  <w:style w:type="paragraph" w:styleId="Pieddepage">
    <w:name w:val="footer"/>
    <w:basedOn w:val="Normal"/>
    <w:link w:val="PieddepageCar"/>
    <w:uiPriority w:val="99"/>
    <w:unhideWhenUsed/>
    <w:rsid w:val="005E6888"/>
    <w:pPr>
      <w:tabs>
        <w:tab w:val="center" w:pos="4536"/>
        <w:tab w:val="right" w:pos="9072"/>
      </w:tabs>
    </w:pPr>
  </w:style>
  <w:style w:type="character" w:customStyle="1" w:styleId="PieddepageCar">
    <w:name w:val="Pied de page Car"/>
    <w:basedOn w:val="Policepardfaut"/>
    <w:link w:val="Pieddepage"/>
    <w:uiPriority w:val="99"/>
    <w:rsid w:val="005E6888"/>
    <w:rPr>
      <w:rFonts w:ascii="Times New Roman" w:eastAsia="Lucida Sans Unicode" w:hAnsi="Times New Roman" w:cs="Tahoma"/>
      <w:color w:val="00000A"/>
      <w:kern w:val="1"/>
      <w:sz w:val="24"/>
      <w:szCs w:val="24"/>
      <w:lang w:eastAsia="fr-FR"/>
    </w:rPr>
  </w:style>
  <w:style w:type="paragraph" w:styleId="NormalWeb">
    <w:name w:val="Normal (Web)"/>
    <w:basedOn w:val="Normal"/>
    <w:uiPriority w:val="99"/>
    <w:unhideWhenUsed/>
    <w:rsid w:val="003623C4"/>
    <w:pPr>
      <w:suppressAutoHyphens w:val="0"/>
      <w:spacing w:before="100" w:beforeAutospacing="1" w:after="119"/>
      <w:textAlignment w:val="auto"/>
    </w:pPr>
    <w:rPr>
      <w:rFonts w:eastAsia="Times New Roman" w:cs="Times New Roman"/>
      <w:color w:val="auto"/>
      <w:kern w:val="0"/>
    </w:rPr>
  </w:style>
  <w:style w:type="paragraph" w:styleId="Textedebulles">
    <w:name w:val="Balloon Text"/>
    <w:basedOn w:val="Normal"/>
    <w:link w:val="TextedebullesCar"/>
    <w:uiPriority w:val="99"/>
    <w:semiHidden/>
    <w:unhideWhenUsed/>
    <w:rsid w:val="00B8462C"/>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462C"/>
    <w:rPr>
      <w:rFonts w:ascii="Segoe UI" w:eastAsia="Lucida Sans Unicode" w:hAnsi="Segoe UI" w:cs="Segoe UI"/>
      <w:color w:val="00000A"/>
      <w:kern w:val="1"/>
      <w:sz w:val="18"/>
      <w:szCs w:val="18"/>
      <w:lang w:eastAsia="fr-FR"/>
    </w:rPr>
  </w:style>
  <w:style w:type="paragraph" w:styleId="Paragraphedeliste">
    <w:name w:val="List Paragraph"/>
    <w:basedOn w:val="Normal"/>
    <w:uiPriority w:val="34"/>
    <w:qFormat/>
    <w:rsid w:val="005314ED"/>
    <w:pPr>
      <w:ind w:left="720"/>
      <w:contextualSpacing/>
    </w:pPr>
  </w:style>
  <w:style w:type="paragraph" w:styleId="Rvision">
    <w:name w:val="Revision"/>
    <w:hidden/>
    <w:uiPriority w:val="99"/>
    <w:semiHidden/>
    <w:rsid w:val="00361061"/>
    <w:pPr>
      <w:spacing w:after="0" w:line="240" w:lineRule="auto"/>
    </w:pPr>
    <w:rPr>
      <w:rFonts w:ascii="Times New Roman" w:eastAsia="Lucida Sans Unicode" w:hAnsi="Times New Roman" w:cs="Tahoma"/>
      <w:color w:val="00000A"/>
      <w:kern w:val="1"/>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184913">
      <w:bodyDiv w:val="1"/>
      <w:marLeft w:val="0"/>
      <w:marRight w:val="0"/>
      <w:marTop w:val="0"/>
      <w:marBottom w:val="0"/>
      <w:divBdr>
        <w:top w:val="none" w:sz="0" w:space="0" w:color="auto"/>
        <w:left w:val="none" w:sz="0" w:space="0" w:color="auto"/>
        <w:bottom w:val="none" w:sz="0" w:space="0" w:color="auto"/>
        <w:right w:val="none" w:sz="0" w:space="0" w:color="auto"/>
      </w:divBdr>
    </w:div>
    <w:div w:id="156094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633&amp;idArticle=LEGIARTI000006389938&amp;dateTexte=&amp;categorieLien=ci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parquet.partenariat.tj-montpellier@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rquet.partenariat.tj-montpellier@justice.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lspd@ville-montpellier.fr" TargetMode="External"/><Relationship Id="rId4" Type="http://schemas.openxmlformats.org/officeDocument/2006/relationships/webSettings" Target="webSettings.xml"/><Relationship Id="rId9" Type="http://schemas.openxmlformats.org/officeDocument/2006/relationships/hyperlink" Target="mailto:parquet.partenariat.tj-montpellier@justice.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4</Pages>
  <Words>1072</Words>
  <Characters>5902</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Mairie de Montpellier</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FLEURIOT Caroline</cp:lastModifiedBy>
  <cp:revision>36</cp:revision>
  <cp:lastPrinted>2021-04-26T12:32:00Z</cp:lastPrinted>
  <dcterms:created xsi:type="dcterms:W3CDTF">2021-02-18T08:52:00Z</dcterms:created>
  <dcterms:modified xsi:type="dcterms:W3CDTF">2026-05-26T16:31:00Z</dcterms:modified>
</cp:coreProperties>
</file>